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A7" w:rsidRPr="008F3069" w:rsidRDefault="003F2615" w:rsidP="008D12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8D12A7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ведомлени</w:t>
      </w:r>
      <w:r w:rsidR="008F3069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8D12A7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D12A7" w:rsidRDefault="008F3069" w:rsidP="00AD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публичного обсуждения проекта постановления администрации Каратузского района </w:t>
      </w:r>
      <w:r w:rsidR="00AD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5364" w:rsidRPr="00AD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Каратузского района от 31.10.2013 №1127-п «Об утверждении муниципальной программы «Развитие малого и среднего предпринимательства в Каратузском районе»</w:t>
      </w:r>
      <w:r w:rsidR="00AD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5364" w:rsidRPr="008D12A7" w:rsidRDefault="00AD5364" w:rsidP="00AD53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12A7" w:rsidRPr="008D12A7" w:rsidRDefault="008D12A7" w:rsidP="00AD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экономики, производства и развития предпринимательства администрации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обсуждения </w:t>
      </w:r>
      <w:r w:rsidR="0020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Каратузского района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D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A85" w:rsidRPr="00AE2A85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Каратузского района от 31.10.2013 №1127-п «Об утверждении муниципальной программы «Развитие малого и среднего предпринимательства в Каратузском районе»</w:t>
      </w:r>
      <w:r w:rsidR="0020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6D3F"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сборе предложений заинтересованных лиц.</w:t>
      </w:r>
    </w:p>
    <w:p w:rsidR="008D12A7" w:rsidRPr="008D12A7" w:rsidRDefault="008D12A7" w:rsidP="004B0991">
      <w:pPr>
        <w:widowControl w:val="0"/>
        <w:autoSpaceDE w:val="0"/>
        <w:autoSpaceDN w:val="0"/>
        <w:adjustRightInd w:val="0"/>
        <w:spacing w:after="0" w:line="367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Каратузское, ул. Советская, 21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каб.302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адресу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</w:t>
      </w: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B0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karatuzraion</w:t>
      </w:r>
      <w:proofErr w:type="spellEnd"/>
      <w:r w:rsidR="004B0991"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B0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предложений:</w:t>
      </w:r>
      <w:r w:rsidR="00AE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A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E2A8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A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E2A85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6" w:history="1">
        <w:r w:rsidR="00AE2A85" w:rsidRPr="0042353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https://karatuzraion.gosuslugi.ru/</w:t>
        </w:r>
      </w:hyperlink>
    </w:p>
    <w:p w:rsidR="00FF6C64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сайте </w:t>
      </w:r>
      <w:hyperlink r:id="rId7" w:history="1">
        <w:r w:rsidR="00FF6C64" w:rsidRPr="00C34BC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https://karatuzraion.gosuslugi.ru/</w:t>
        </w:r>
      </w:hyperlink>
    </w:p>
    <w:p w:rsidR="00FF6C64" w:rsidRDefault="008D12A7" w:rsidP="00AE2A85">
      <w:pPr>
        <w:widowControl w:val="0"/>
        <w:autoSpaceDE w:val="0"/>
        <w:autoSpaceDN w:val="0"/>
        <w:adjustRightInd w:val="0"/>
        <w:spacing w:after="0" w:line="36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E2A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A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0991"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0991" w:rsidRPr="004B0991" w:rsidRDefault="008D12A7" w:rsidP="004B0991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Описание проблемы, на решение которой направлено предлагаемое правовое регулирование: </w:t>
      </w:r>
      <w:r w:rsidR="00D6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31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муниципальной программы «Развитие малого и среднего предпринимательства в Каратузском районе»</w:t>
      </w:r>
      <w:r w:rsidR="004B0991"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акта)</w:t>
      </w:r>
      <w:r w:rsidR="00D6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действующему законодательству</w:t>
      </w:r>
      <w:r w:rsidR="004B0991"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91" w:rsidRPr="003F2615" w:rsidRDefault="008D12A7" w:rsidP="004B0991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предлагаемого правового регулирования:</w:t>
      </w:r>
    </w:p>
    <w:p w:rsidR="008D12A7" w:rsidRPr="008D12A7" w:rsidRDefault="004B0991" w:rsidP="004B0991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Публичное обсуждение проводится в целях оценки регулирующего воздействия проекта нормативного правового акта в соответствии с постановлением администрации Каратузского района от 18.02.2022 № 147-п «Об утверждении «Порядка проведения оценки регулирующего воздействия проектов муниципальных нормативных правовых актов администрации Каратузского района, затрагивающих вопросы осуществления предпринимательской и иной экономической деятельности, и экспертизы муниципальных нормативных правовых актов администрации Каратузского района, затрагивающих вопросы </w:t>
      </w: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предпринимательской и иной экономической деятельности» </w:t>
      </w:r>
    </w:p>
    <w:p w:rsidR="008D12A7" w:rsidRDefault="008D12A7" w:rsidP="008C42DA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</w:p>
    <w:p w:rsidR="00D461B1" w:rsidRPr="008D12A7" w:rsidRDefault="00D461B1" w:rsidP="0068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избыточных требований к субъектам малого и среднего предпринимательства </w:t>
      </w:r>
    </w:p>
    <w:p w:rsidR="008C42DA" w:rsidRDefault="008D12A7" w:rsidP="00E62B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Каратузского района 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31.10.2013 №1127-п «Об утверждении муниципальной программы «Развитие малого и среднего предпринимательства в Каратузском районе»</w:t>
      </w:r>
    </w:p>
    <w:p w:rsidR="008D12A7" w:rsidRPr="008D12A7" w:rsidRDefault="008D12A7" w:rsidP="00FC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Планируемый срок вступления в силу предлагаемого правового регулирования: </w:t>
      </w:r>
      <w:r w:rsidR="00A86AF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C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9D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C79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86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D12A7" w:rsidRPr="008D12A7" w:rsidRDefault="008D12A7" w:rsidP="00F0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необходимости или отсутствии необходимости установления переходного периода: </w:t>
      </w:r>
      <w:r w:rsidR="00F07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 отсутствует</w:t>
      </w:r>
    </w:p>
    <w:p w:rsidR="00451BF1" w:rsidRDefault="00451BF1" w:rsidP="008D1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Сравнение возможных вариантов решения проблемы:</w:t>
      </w: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4"/>
        <w:gridCol w:w="1242"/>
        <w:gridCol w:w="1242"/>
        <w:gridCol w:w="1380"/>
      </w:tblGrid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</w:t>
            </w: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Качественная характеристика и оценка численности потенциальных адресатов предлагаемого правового регулирования в среднесрочном периоде 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2A7" w:rsidRDefault="008D12A7" w:rsidP="006D7D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6D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5889"/>
        <w:gridCol w:w="3190"/>
      </w:tblGrid>
      <w:tr w:rsidR="008D12A7" w:rsidRPr="008D12A7" w:rsidTr="003E57D9">
        <w:trPr>
          <w:trHeight w:val="503"/>
        </w:trPr>
        <w:tc>
          <w:tcPr>
            <w:tcW w:w="204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1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вопросов для участников публичных консультаций</w:t>
            </w:r>
          </w:p>
        </w:tc>
        <w:tc>
          <w:tcPr>
            <w:tcW w:w="1685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12A7" w:rsidRPr="008D12A7" w:rsidTr="003E57D9">
        <w:tc>
          <w:tcPr>
            <w:tcW w:w="204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1" w:type="pct"/>
          </w:tcPr>
          <w:p w:rsidR="008D12A7" w:rsidRPr="008D12A7" w:rsidRDefault="00206D3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1685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E9F" w:rsidRPr="008D12A7" w:rsidTr="003E57D9">
        <w:tc>
          <w:tcPr>
            <w:tcW w:w="204" w:type="pct"/>
          </w:tcPr>
          <w:p w:rsidR="00E03E9F" w:rsidRPr="00E03E9F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1" w:type="pct"/>
          </w:tcPr>
          <w:p w:rsidR="00E03E9F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сводки предложений</w:t>
            </w:r>
          </w:p>
        </w:tc>
        <w:tc>
          <w:tcPr>
            <w:tcW w:w="1685" w:type="pct"/>
          </w:tcPr>
          <w:p w:rsidR="00E03E9F" w:rsidRPr="008D12A7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3BC5" w:rsidRDefault="00033BC5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96D4B" w:rsidRPr="00E96D4B" w:rsidTr="003E57D9">
        <w:trPr>
          <w:trHeight w:val="747"/>
        </w:trPr>
        <w:tc>
          <w:tcPr>
            <w:tcW w:w="10065" w:type="dxa"/>
          </w:tcPr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вопросов в рамках проведения публичного обсуждения</w:t>
            </w:r>
          </w:p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Каратузского района </w:t>
            </w:r>
            <w:r w:rsidR="00804C52" w:rsidRPr="0080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Каратузского района от 31.10.2013 №1127-п «Об утверждении муниципальной программы «Развитие малого и среднего предпринимательства в Каратузском районе»» </w:t>
            </w:r>
          </w:p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491FEA"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econ@karatuzraion.ru. _</w:t>
            </w: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5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5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96D4B" w:rsidRPr="00E96D4B" w:rsidRDefault="00E96D4B" w:rsidP="0080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 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</w:t>
      </w:r>
    </w:p>
    <w:p w:rsidR="00E96D4B" w:rsidRPr="00E96D4B" w:rsidRDefault="00E96D4B" w:rsidP="00E9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Обосновал ли разработчик необходимость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затратны</w:t>
            </w:r>
            <w:proofErr w:type="spell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более эффективны?</w:t>
            </w:r>
          </w:p>
        </w:tc>
      </w:tr>
      <w:tr w:rsidR="00E96D4B" w:rsidRPr="00E96D4B" w:rsidTr="003E57D9">
        <w:trPr>
          <w:trHeight w:val="86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E96D4B" w:rsidRPr="00E96D4B" w:rsidTr="003E57D9">
        <w:trPr>
          <w:trHeight w:val="218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96D4B" w:rsidRPr="00E96D4B" w:rsidTr="003E57D9">
        <w:trPr>
          <w:trHeight w:val="1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администрации Каратузского района, насколько точно и недвусмысленно прописаны властные функции и полномочия? </w:t>
            </w: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96D4B" w:rsidRPr="00E96D4B" w:rsidTr="003E57D9">
        <w:trPr>
          <w:trHeight w:val="213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имеются ли технические ошибки;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приводит ли исполнение положения к возникновению избыточных обязанностей для </w:t>
            </w: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поставщиков, или потребителей;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администрации Каратузского района и должностных лиц, допускает ли возможность избирательного применения норм;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Каратузского района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E96D4B" w:rsidRPr="00E96D4B" w:rsidTr="003E57D9">
        <w:trPr>
          <w:trHeight w:val="124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E96D4B" w:rsidRPr="00E96D4B" w:rsidTr="003E57D9">
        <w:trPr>
          <w:trHeight w:val="155"/>
        </w:trPr>
        <w:tc>
          <w:tcPr>
            <w:tcW w:w="10036" w:type="dxa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D4B" w:rsidRDefault="00E96D4B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001" w:rsidRPr="00E96D4B" w:rsidRDefault="00BF2001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BC5" w:rsidRPr="00E96D4B" w:rsidRDefault="00033BC5">
      <w:pPr>
        <w:rPr>
          <w:rFonts w:ascii="Times New Roman" w:hAnsi="Times New Roman" w:cs="Times New Roman"/>
          <w:sz w:val="24"/>
          <w:szCs w:val="24"/>
        </w:rPr>
      </w:pPr>
    </w:p>
    <w:p w:rsidR="00BF2001" w:rsidRDefault="00BF2001" w:rsidP="003514E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3514E3" w:rsidRPr="003514E3" w:rsidRDefault="00BF2001" w:rsidP="003514E3">
      <w:pPr>
        <w:jc w:val="center"/>
        <w:rPr>
          <w:rFonts w:ascii="Times New Roman" w:eastAsia="Times New Roman" w:hAnsi="Times New Roman" w:cs="Times New Roman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3F4D38B4" wp14:editId="10852709">
            <wp:extent cx="652145" cy="914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001" w:rsidRPr="00BF2001" w:rsidRDefault="00BF2001" w:rsidP="00BF20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BF2001" w:rsidRPr="00BF2001" w:rsidRDefault="00BF2001" w:rsidP="00BF20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F2001" w:rsidRPr="00BF2001" w:rsidRDefault="00BF2001" w:rsidP="00BF200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00.00.2024</w:t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</w:r>
      <w:r w:rsidRPr="00BF2001">
        <w:rPr>
          <w:rFonts w:ascii="Times New Roman" w:eastAsia="Calibri" w:hAnsi="Times New Roman" w:cs="Times New Roman"/>
          <w:sz w:val="28"/>
          <w:szCs w:val="28"/>
        </w:rPr>
        <w:tab/>
        <w:t xml:space="preserve">     № 000-п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Каратузского района от 31.10.2013 №1127-п «Об утверждении муниципальной программы «Развитие малого и среднего предпринимательства в Каратузском районе»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Каратузского района от 24.08.2020 № 674-п «Об утверждении Порядка принятия решений о разработке муниципальных программ Каратузского района, их формировании и реализации», руководствуясь ст. 26-28 Устава Муниципального образования «Каратузский район» в целях перспективного развития малого и среднего предпринимательства в Каратузском районе, создания новых рабочих мест, увеличения налоговых поступлений,  ПОСТАНОВЛЯЮ: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BF2001">
        <w:rPr>
          <w:rFonts w:ascii="Times New Roman" w:eastAsia="Calibri" w:hAnsi="Times New Roman" w:cs="Times New Roman"/>
          <w:iCs/>
          <w:sz w:val="28"/>
          <w:szCs w:val="28"/>
        </w:rPr>
        <w:t xml:space="preserve"> Приложение к постановлению от 31.10.2013 №1127-п «Об утверждении муниципальной программы «Развитие малого и среднего предпринимательства в Каратузском районе» изменить и изложить в новой редакции согласно </w:t>
      </w:r>
      <w:proofErr w:type="gramStart"/>
      <w:r w:rsidRPr="00BF2001">
        <w:rPr>
          <w:rFonts w:ascii="Times New Roman" w:eastAsia="Calibri" w:hAnsi="Times New Roman" w:cs="Times New Roman"/>
          <w:iCs/>
          <w:sz w:val="28"/>
          <w:szCs w:val="28"/>
        </w:rPr>
        <w:t>приложению</w:t>
      </w:r>
      <w:proofErr w:type="gramEnd"/>
      <w:r w:rsidRPr="00BF2001">
        <w:rPr>
          <w:rFonts w:ascii="Times New Roman" w:eastAsia="Calibri" w:hAnsi="Times New Roman" w:cs="Times New Roman"/>
          <w:iCs/>
          <w:sz w:val="28"/>
          <w:szCs w:val="28"/>
        </w:rPr>
        <w:t xml:space="preserve"> к настоящему постановлению.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района по финансам, экономике-руководителя финансового управления Е.С.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Мигла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Постановление вступает в силу с 01.01.2025 года, но не ранее дня, следующего за днем его официального опубликования в периодическом печатном издании «Вести муниципального образования «Каратузский район»».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К.А.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Тюнин</w:t>
      </w:r>
      <w:proofErr w:type="spellEnd"/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3261" w:hanging="340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F2001" w:rsidRPr="00BF2001" w:rsidTr="0096770E">
        <w:tc>
          <w:tcPr>
            <w:tcW w:w="478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F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BF2001" w:rsidRPr="00BF2001" w:rsidTr="0096770E">
              <w:tc>
                <w:tcPr>
                  <w:tcW w:w="4786" w:type="dxa"/>
                  <w:shd w:val="clear" w:color="auto" w:fill="auto"/>
                </w:tcPr>
                <w:p w:rsidR="00BF2001" w:rsidRPr="00BF2001" w:rsidRDefault="00BF2001" w:rsidP="00BF200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2001" w:rsidRPr="00BF2001" w:rsidRDefault="00BF2001" w:rsidP="00BF200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2001" w:rsidRPr="00BF2001" w:rsidRDefault="00BF2001" w:rsidP="00BF200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F2001" w:rsidRPr="00BF2001" w:rsidRDefault="00BF2001" w:rsidP="00BF200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Приложение к постановлению администрации Каратузского района </w:t>
                  </w:r>
                </w:p>
                <w:p w:rsidR="00BF2001" w:rsidRPr="00BF2001" w:rsidRDefault="00BF2001" w:rsidP="00BF200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F20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00.00.2024 № 000-п</w:t>
                  </w:r>
                </w:p>
              </w:tc>
            </w:tr>
          </w:tbl>
          <w:p w:rsidR="00BF2001" w:rsidRPr="00BF2001" w:rsidRDefault="00BF2001" w:rsidP="00BF2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постановлению администрации Каратузского района </w:t>
            </w:r>
          </w:p>
          <w:p w:rsidR="00BF2001" w:rsidRPr="00BF2001" w:rsidRDefault="00BF2001" w:rsidP="00BF2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2001">
              <w:rPr>
                <w:rFonts w:ascii="Times New Roman" w:eastAsia="Calibri" w:hAnsi="Times New Roman" w:cs="Times New Roman"/>
                <w:sz w:val="24"/>
                <w:szCs w:val="24"/>
              </w:rPr>
              <w:t>от 31.10.2013 № 1127-п</w:t>
            </w:r>
          </w:p>
        </w:tc>
      </w:tr>
    </w:tbl>
    <w:p w:rsidR="00BF2001" w:rsidRPr="00BF2001" w:rsidRDefault="00BF2001" w:rsidP="00BF2001">
      <w:pPr>
        <w:tabs>
          <w:tab w:val="left" w:pos="-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ПАСПОРТ ПРОГРАММЫ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803"/>
      </w:tblGrid>
      <w:tr w:rsidR="00BF2001" w:rsidRPr="00BF2001" w:rsidTr="0096770E"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 программы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малого и среднего предпринимательства в  Каратузском районе»</w:t>
            </w:r>
          </w:p>
        </w:tc>
      </w:tr>
      <w:tr w:rsidR="00BF2001" w:rsidRPr="00BF2001" w:rsidTr="0096770E">
        <w:trPr>
          <w:trHeight w:val="2393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для  разработки муниципальной программы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от 24.07.2007 г. № 209-ФЗ «О развитии малого и среднего предпринимательства в Российской Федерации».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179 Бюджетного кодекса Российской Федерации.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крае».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 Каратузского района от 24.08.2020 № 674-п «Об утверждении Порядка принятия решений о разработке муниципальных программ Каратузского района, их формирование и реализация».</w:t>
            </w:r>
          </w:p>
        </w:tc>
      </w:tr>
      <w:tr w:rsidR="00BF2001" w:rsidRPr="00BF2001" w:rsidTr="0096770E">
        <w:trPr>
          <w:trHeight w:val="637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 (далее - администрация)</w:t>
            </w:r>
          </w:p>
          <w:p w:rsidR="00BF2001" w:rsidRPr="00BF2001" w:rsidRDefault="00BF2001" w:rsidP="00BF20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2001" w:rsidRPr="00BF2001" w:rsidTr="0096770E">
        <w:trPr>
          <w:trHeight w:val="637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BF2001" w:rsidRPr="00BF2001" w:rsidTr="0096770E">
        <w:trPr>
          <w:trHeight w:val="2314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подпрограмм, отдельных мероприятий муниципальной программы</w:t>
            </w: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Подпрограмма – «Формирование 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деятельности»;</w:t>
            </w:r>
          </w:p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Подпрограмма – «Финансовая поддержка малого и среднего предпринимательства».</w:t>
            </w:r>
          </w:p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Подпрограмма – «Защита прав потребителей».</w:t>
            </w:r>
          </w:p>
        </w:tc>
      </w:tr>
      <w:tr w:rsidR="00BF2001" w:rsidRPr="00BF2001" w:rsidTr="0096770E"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благоприятных условий, способствующих устойчивому функционированию и развитию малого и среднего предпринимательства.</w:t>
            </w:r>
          </w:p>
        </w:tc>
      </w:tr>
      <w:tr w:rsidR="00BF2001" w:rsidRPr="00BF2001" w:rsidTr="0096770E">
        <w:trPr>
          <w:trHeight w:val="1266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Создание мотивов у экономически активного населения по организации своего дела, побуждение к инициативному использованию своего потенциала;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Финансовая поддержка субъектов малого и среднего предпринимательства в приоритетных для района областях.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Создание и развитие системы защиты прав потребителей, направленной на минимизацию рисков нарушения законных прав и интересов потребителей.</w:t>
            </w:r>
          </w:p>
        </w:tc>
      </w:tr>
      <w:tr w:rsidR="00BF2001" w:rsidRPr="00BF2001" w:rsidTr="0096770E">
        <w:trPr>
          <w:trHeight w:val="1110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реализации: 2014 - 2030 годы.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муниципальной программы осуществляется в 3 этапа: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 этап: 2014 - 2016 годы;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 этап: 2017 - 2020 годы;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III этап: 2021 - 2030 годы </w:t>
            </w:r>
          </w:p>
        </w:tc>
      </w:tr>
      <w:tr w:rsidR="00BF2001" w:rsidRPr="00BF2001" w:rsidTr="0096770E"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1 к Паспорту муниципальной программы.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2001" w:rsidRPr="00BF2001" w:rsidTr="0096770E">
        <w:trPr>
          <w:trHeight w:val="1124"/>
        </w:trPr>
        <w:tc>
          <w:tcPr>
            <w:tcW w:w="1609" w:type="pc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1" w:type="pct"/>
          </w:tcPr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объем финансирования муниципальной программы в 2014-2027 годах за счет всех источников финансирования составит 40271,72 тыс. руб.: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счет средств местного бюджета всего – 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4075,99 тыс. руб., в том числе по годам: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 год - 315,00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 год - 314,00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 год - 310,00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 год - 305,00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год - 163,00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год – 107,92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год – 60,06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- 325,00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530,63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364,31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 – 306,07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 год – 325,00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2026 год – 325,00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2027 год – 325,00 тыс. рублей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счет федерального бюджета   всего –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2398,80 тыс. руб. в том числе по годам: </w:t>
            </w:r>
          </w:p>
          <w:p w:rsidR="00BF2001" w:rsidRPr="00BF2001" w:rsidRDefault="00BF2001" w:rsidP="00BF2001">
            <w:pPr>
              <w:spacing w:after="0" w:line="240" w:lineRule="auto"/>
              <w:ind w:left="40" w:firstLine="1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2014 год - 818,00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 год – 1 580,80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счет краевого бюджета всего – 33796,93 тыс. руб., в том числе по годам: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 год –  680,00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 год – 1 878,50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 год – 1 400,00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год – 2 441,50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год – 3 325,50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год – 5 946,15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0,00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9756,38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6568,70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 – 1800,20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 год – 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2026 год – 0 тыс. рублей;</w:t>
            </w:r>
          </w:p>
          <w:p w:rsidR="00BF2001" w:rsidRPr="00BF2001" w:rsidRDefault="00BF2001" w:rsidP="00BF2001">
            <w:pPr>
              <w:spacing w:after="0" w:line="240" w:lineRule="auto"/>
              <w:ind w:left="63"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2027 год – 0  тыс. рублей.</w:t>
            </w:r>
          </w:p>
        </w:tc>
      </w:tr>
    </w:tbl>
    <w:p w:rsidR="00BF2001" w:rsidRPr="00BF2001" w:rsidRDefault="00BF2001" w:rsidP="00BF2001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ХАРАКТЕРИСТИКА ТЕКУЩЕГО СОСТОЯНИЯ СОЦИАЛЬНО-ЭКОНОМИЧЕСКОГО РАЗВИТИЯ В СФЕРЕ РАЗВИТИЯ МАЛОГО И СРЕДНЕГО ПРЕДПРИНИМАТЕЛЬСТВА КАРАТУЗСКОГО РАЙОНА</w:t>
      </w:r>
    </w:p>
    <w:p w:rsidR="00BF2001" w:rsidRPr="00BF2001" w:rsidRDefault="00BF2001" w:rsidP="00BF2001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Каратузский район является муниципальным образованием в составе территорий юга Красноярского края с административным центром в селе Каратузское. Площадь района 10236 кв. км. Образован район 26 марта 1924 года. В районе 28 населенных пунктов, 14 сельских администраций. 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жителей по поселениям Каратузского района</w:t>
      </w:r>
    </w:p>
    <w:p w:rsidR="00BF2001" w:rsidRPr="00BF2001" w:rsidRDefault="00BF2001" w:rsidP="00BF20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552"/>
      </w:tblGrid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Сельские   поселения</w:t>
            </w: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 01.01.2023 г. (человек)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в % к общей численности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Каратузское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6650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</w:t>
            </w: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Моторское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F2001" w:rsidRPr="00BF2001" w:rsidTr="0096770E">
        <w:trPr>
          <w:trHeight w:val="371"/>
        </w:trPr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Черемушинское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Верхне-</w:t>
            </w: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Кужебарское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Нижне-</w:t>
            </w: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Курятское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Амыльское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Качульское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Сагайское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ижне-Кужебарское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Таятское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Уджейское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Старокопское</w:t>
            </w:r>
            <w:proofErr w:type="spellEnd"/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Лебедевское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2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BF2001" w:rsidRPr="00BF2001" w:rsidTr="0096770E">
        <w:tc>
          <w:tcPr>
            <w:tcW w:w="464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 численность населения   района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13367</w:t>
            </w:r>
          </w:p>
        </w:tc>
        <w:tc>
          <w:tcPr>
            <w:tcW w:w="255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</w:tbl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 размещается в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–восточной части края в Западных Саянах. Основные реки района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Амыл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Казыр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притоки реки Тубы, впадающей в Енисей. Связь с краевым центром осуществляется автодорогой через г. Минусинск, воздушным сообщением с аэропортом в г. Абакан (150 км), ближайшие железнодорожные станции: с. Курагино (трасса Абакан - Тайшет) находятся на расстоянии 61 км от райцентра, станция Минусинск на расстоянии –135 км, расстояние до краевого центра – 550 км.</w:t>
      </w: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постоянного населения района на 01.01.2023г.- 13,4 тыс. человек, в том числе с. Каратузское – 6,6 тыс. человек. Плотность населения - 1,3 человек на квадратный километр. Район многонациональный, этнический состав населения: русские, эстонцы, украинцы, белорусы, немцы, татары, мордва и др.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Малые формы хозяйствования играют важную роль в социально-экономическом развитии района. Развитие малого и среднего предпринимательства способствуют повышению качества жизни населения.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количество субъектов малого и среднего предпринимательства увеличилось на 7,2 % к уровню 2022 года. 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субъектов малого и среднего предпринимательства на 10 000 жителей в 2023 году составляет 202,93 ед., что больше на 8,9 % к уровню 2022 года. 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физических лиц, применяющих </w:t>
      </w:r>
      <w:r w:rsidRPr="00BF20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специальный налоговый режим «Налог на профессиональный доход» в 2023 году – 493 человек.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Оборот предприятий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и малого бизнеса (с учетом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микропредприятий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2023 </w:t>
      </w:r>
      <w:r w:rsidRPr="00BF20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составил 321618,1 тыс. рублей и увеличился по сравнению с 2022 годом на 2,9 %.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инвестиций предприятий среднего и малого бизнеса – </w:t>
      </w:r>
      <w:r w:rsidRPr="00BF200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39 185,98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занятых на малых и средних предприятиях в 2023 году к уровню 2022 года увеличилось на 2,3 % и составила 1154 человека.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деятельности малого бизнеса на протяжении ряда лет остается практически неизменной. Как и прежде, наибольший удельный вес почти 40% занимают торговля, общественное питание и сфера обслуживания; 30 % - сельское хозяйства; 3,8% - лесозаготовки и переработка древесины; 7,5 % - транспорт и связь, остальное приходится на прочие виды деятельности.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Среднемесячная заработная плата работников списочного состава организаций малого предпринимательства, включая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микропредприятия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(юридических лиц), без внешних совместителей в 2023 году к уровню 2022 года увеличилась на 6,1 % и составила 26000 рублей.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активное развитие малого бизнеса, он, как никто другой, нуждается в государственной поддержке.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поддержки субъектов малого и среднего предпринимательства неоднократно звучала в инвестиционных посланиях Президента, «Малое и среднее предпринимательство и поддержка индивидуальной предпринимательской инициативы» входит в перечень национальных проектов Российской Федерации.</w:t>
      </w:r>
    </w:p>
    <w:p w:rsidR="00BF2001" w:rsidRPr="00BF2001" w:rsidRDefault="00BF2001" w:rsidP="00BF2001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определенные успехи, достигнутые в развитии малого предпринимательства, существует ряд проблем, которые неблагоприятно влияют на развитие малого предпринимательства, такие, например, как: 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-неуверенность в стабилизации экономического и общественного положения;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несовершенство нормативно-правовой базы;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ресурсная база, как материально-техническая, так и финансовая;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квалификация самих предпринимателей и наемных работников.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на государственном уровне не создана эффективная система статистического наблюдения за деятельностью субъектов малого и среднего предпринимательства, система учета и отчетности их деятельности. Сегодня у органов власти и управления практически отсутствует достоверная информация о численности работающих в малом бизнесе, полученной в этой сфере прибыли, валовой выручке, объеме выпуска продукции, составе и степени изношенности используемого оборудования.</w:t>
      </w:r>
    </w:p>
    <w:p w:rsidR="00BF2001" w:rsidRPr="00BF2001" w:rsidRDefault="00BF2001" w:rsidP="00BF2001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развития малого и среднего предпринимательства.</w:t>
      </w:r>
    </w:p>
    <w:p w:rsidR="00BF2001" w:rsidRPr="00BF2001" w:rsidRDefault="00BF2001" w:rsidP="00BF2001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tabs>
          <w:tab w:val="left" w:pos="18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BF2001">
        <w:rPr>
          <w:rFonts w:ascii="Times New Roman" w:eastAsia="Times New Roman" w:hAnsi="Times New Roman" w:cs="Times New Roman"/>
          <w:bCs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134"/>
        <w:gridCol w:w="1134"/>
        <w:gridCol w:w="1134"/>
        <w:gridCol w:w="992"/>
      </w:tblGrid>
      <w:tr w:rsidR="00BF2001" w:rsidRPr="00BF2001" w:rsidTr="0096770E">
        <w:trPr>
          <w:cantSplit/>
          <w:trHeight w:val="275"/>
        </w:trPr>
        <w:tc>
          <w:tcPr>
            <w:tcW w:w="3936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Един.</w:t>
            </w: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134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126" w:type="dxa"/>
            <w:gridSpan w:val="2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2001" w:rsidRPr="00BF2001" w:rsidTr="0096770E">
        <w:trPr>
          <w:cantSplit/>
          <w:trHeight w:val="275"/>
        </w:trPr>
        <w:tc>
          <w:tcPr>
            <w:tcW w:w="393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2001" w:rsidRPr="00BF2001" w:rsidRDefault="00BF2001" w:rsidP="00BF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992" w:type="dxa"/>
          </w:tcPr>
          <w:p w:rsidR="00BF2001" w:rsidRPr="00BF2001" w:rsidRDefault="00BF2001" w:rsidP="00BF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BF2001" w:rsidRPr="00BF2001" w:rsidTr="0096770E">
        <w:tc>
          <w:tcPr>
            <w:tcW w:w="39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</w:t>
            </w:r>
            <w:proofErr w:type="spellEnd"/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(+, -)</w:t>
            </w:r>
          </w:p>
        </w:tc>
        <w:tc>
          <w:tcPr>
            <w:tcW w:w="992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%</w:t>
            </w:r>
          </w:p>
        </w:tc>
      </w:tr>
      <w:tr w:rsidR="00BF2001" w:rsidRPr="00BF2001" w:rsidTr="0096770E">
        <w:tc>
          <w:tcPr>
            <w:tcW w:w="39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предпринимательства, в том числе:</w:t>
            </w:r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107,2</w:t>
            </w:r>
          </w:p>
        </w:tc>
      </w:tr>
      <w:tr w:rsidR="00BF2001" w:rsidRPr="00BF2001" w:rsidTr="0096770E">
        <w:tc>
          <w:tcPr>
            <w:tcW w:w="39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-количество малых и средних предприятий</w:t>
            </w:r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96,3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2001" w:rsidRPr="00BF2001" w:rsidTr="0096770E">
        <w:tc>
          <w:tcPr>
            <w:tcW w:w="39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на 10 000 жителей</w:t>
            </w:r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202,93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108,9</w:t>
            </w:r>
          </w:p>
        </w:tc>
      </w:tr>
      <w:tr w:rsidR="00BF2001" w:rsidRPr="00BF2001" w:rsidTr="0096770E">
        <w:tc>
          <w:tcPr>
            <w:tcW w:w="39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Оборот организаций малого предпринимательства, включая </w:t>
            </w:r>
            <w:proofErr w:type="spellStart"/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(юридических лиц)</w:t>
            </w:r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319987,1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321618,1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9320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102,9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2001" w:rsidRPr="00BF2001" w:rsidTr="0096770E">
        <w:tc>
          <w:tcPr>
            <w:tcW w:w="39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работников занятых в малом и среднем бизнесе</w:t>
            </w:r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1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</w:t>
            </w:r>
          </w:p>
        </w:tc>
      </w:tr>
      <w:tr w:rsidR="00BF2001" w:rsidRPr="00BF2001" w:rsidTr="0096770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занятых в сфере малого и среднего предпринимательства в общей численности занятых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F2001" w:rsidRPr="00BF2001" w:rsidTr="0096770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(юридических лиц), без внешних совместителей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1504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106,1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2001" w:rsidRPr="00BF2001" w:rsidRDefault="00BF2001" w:rsidP="00BF2001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показатели развития малого и среднего предпринимательства в Каратузском районе демонстрируют положительную динамику.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настоящему времени создан ряд условий для дальнейшего формирования малого и среднего предпринимательства как значимого элемента экономики района. Большинство субъектов малого и среднего предпринимательства в своем становлении и развитии сталкивается зачастую с однотипными внутренними и внешними проблемами, сформировавшимися под влиянием складывающейся конъюнктуры внешней среды и изменяющихся рыночных условий.  Их группировка приведена в таблице 4.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F2001" w:rsidRPr="00BF2001" w:rsidTr="0096770E">
        <w:tc>
          <w:tcPr>
            <w:tcW w:w="4785" w:type="dxa"/>
          </w:tcPr>
          <w:p w:rsidR="00BF2001" w:rsidRPr="00BF2001" w:rsidRDefault="00BF2001" w:rsidP="00BF2001">
            <w:pPr>
              <w:rPr>
                <w:b/>
                <w:bCs/>
                <w:sz w:val="24"/>
                <w:szCs w:val="24"/>
              </w:rPr>
            </w:pPr>
            <w:r w:rsidRPr="00BF2001">
              <w:rPr>
                <w:b/>
                <w:bCs/>
                <w:sz w:val="24"/>
                <w:szCs w:val="24"/>
              </w:rPr>
              <w:t>Группа проблем</w:t>
            </w: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/>
                <w:bCs/>
                <w:sz w:val="24"/>
                <w:szCs w:val="24"/>
              </w:rPr>
            </w:pPr>
            <w:r w:rsidRPr="00BF2001">
              <w:rPr>
                <w:b/>
                <w:bCs/>
                <w:sz w:val="24"/>
                <w:szCs w:val="24"/>
              </w:rPr>
              <w:t>Негативный эффект</w:t>
            </w:r>
          </w:p>
        </w:tc>
      </w:tr>
      <w:tr w:rsidR="00BF2001" w:rsidRPr="00BF2001" w:rsidTr="0096770E">
        <w:tc>
          <w:tcPr>
            <w:tcW w:w="4785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Слабая заинтересованность населения в создании и развитии бизнеса</w:t>
            </w: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Низкие темпы роста количества субъектов малого и среднего предпринимательства</w:t>
            </w:r>
          </w:p>
        </w:tc>
      </w:tr>
      <w:tr w:rsidR="00BF2001" w:rsidRPr="00BF2001" w:rsidTr="0096770E">
        <w:tc>
          <w:tcPr>
            <w:tcW w:w="4785" w:type="dxa"/>
            <w:vMerge w:val="restart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Низкий уровень знаний, умений и навыков предпринимателей и их сотрудников</w:t>
            </w: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Низкие темпы роста количества субъектов малого и среднего предпринимательства</w:t>
            </w:r>
          </w:p>
        </w:tc>
      </w:tr>
      <w:tr w:rsidR="00BF2001" w:rsidRPr="00BF2001" w:rsidTr="0096770E">
        <w:tc>
          <w:tcPr>
            <w:tcW w:w="4785" w:type="dxa"/>
            <w:vMerge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Недостаточная производительность труда</w:t>
            </w:r>
          </w:p>
        </w:tc>
      </w:tr>
      <w:tr w:rsidR="00BF2001" w:rsidRPr="00BF2001" w:rsidTr="0096770E">
        <w:tc>
          <w:tcPr>
            <w:tcW w:w="4785" w:type="dxa"/>
            <w:vMerge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Низкая занятость</w:t>
            </w:r>
          </w:p>
        </w:tc>
      </w:tr>
      <w:tr w:rsidR="00BF2001" w:rsidRPr="00BF2001" w:rsidTr="0096770E">
        <w:tc>
          <w:tcPr>
            <w:tcW w:w="4785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Недоступность кредитно-финансового ресурса</w:t>
            </w: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Низкий оборот субъектов малого и среднего предпринимательства</w:t>
            </w:r>
          </w:p>
        </w:tc>
      </w:tr>
      <w:tr w:rsidR="00BF2001" w:rsidRPr="00BF2001" w:rsidTr="0096770E">
        <w:tc>
          <w:tcPr>
            <w:tcW w:w="4785" w:type="dxa"/>
            <w:vMerge w:val="restart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Отсутствие необходимой информации о рынке, потребителях и др. (информация о новых нишах)</w:t>
            </w: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Низкие темпы роста количества субъектов малого и среднего предпринимательства</w:t>
            </w:r>
          </w:p>
        </w:tc>
      </w:tr>
      <w:tr w:rsidR="00BF2001" w:rsidRPr="00BF2001" w:rsidTr="0096770E">
        <w:tc>
          <w:tcPr>
            <w:tcW w:w="4785" w:type="dxa"/>
            <w:vMerge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Низкий оборот субъектов малого и среднего предпринимательства</w:t>
            </w:r>
          </w:p>
        </w:tc>
      </w:tr>
      <w:tr w:rsidR="00BF2001" w:rsidRPr="00BF2001" w:rsidTr="0096770E">
        <w:tc>
          <w:tcPr>
            <w:tcW w:w="4785" w:type="dxa"/>
            <w:vMerge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Низкая занятость</w:t>
            </w:r>
          </w:p>
        </w:tc>
      </w:tr>
      <w:tr w:rsidR="00BF2001" w:rsidRPr="00BF2001" w:rsidTr="0096770E">
        <w:tc>
          <w:tcPr>
            <w:tcW w:w="4785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Неблагоприятный предпринимательский климат (высокие административные барьеры)</w:t>
            </w:r>
          </w:p>
        </w:tc>
        <w:tc>
          <w:tcPr>
            <w:tcW w:w="4786" w:type="dxa"/>
          </w:tcPr>
          <w:p w:rsidR="00BF2001" w:rsidRPr="00BF2001" w:rsidRDefault="00BF2001" w:rsidP="00BF2001">
            <w:pPr>
              <w:rPr>
                <w:bCs/>
                <w:sz w:val="24"/>
                <w:szCs w:val="24"/>
              </w:rPr>
            </w:pPr>
            <w:r w:rsidRPr="00BF2001">
              <w:rPr>
                <w:bCs/>
                <w:sz w:val="24"/>
                <w:szCs w:val="24"/>
              </w:rPr>
              <w:t>Снижение мотивации у населения в создании бизнеса</w:t>
            </w:r>
          </w:p>
        </w:tc>
      </w:tr>
    </w:tbl>
    <w:p w:rsidR="00BF2001" w:rsidRPr="00BF2001" w:rsidRDefault="00BF2001" w:rsidP="00BF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Динамичное развитие малого предпринимательства является одним из важнейших факторов экономического роста, обеспечения занятости и роста доходов населения; удовлетворения потребностей жителей района в широком спектре товаров (работ, услуг), особенно в сельских населенных пунктах.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сферы малого и среднего предпринимательства способствует развитию экономики Каратузского района, а также насыщению потребительского рынка необходимыми товарами, работами и услугами, снижению безработицы в районе путем создания новых рабочих мест.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поддержка деятельности самозанятых граждан, как один из факторов увеличения количество самозанятых граждан. Так на конец 2020 года по данным Межрайонной ИФНС России №10 по Красноярскому краю зарегистрировано 56 самозанятых, на конец 2021 года – 270, за 2022 года – 451, 2023-493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решение поставленных задач возможно: при концентрации ресурсов на наиболее перспективных направлениях, через объединение усилий, при согласованности действий, как самих субъектов предпринимательства, их общественных объединений, так и органов государственной власти, органов местного самоуправления муниципальных образований района, а также организаций, образующих инфраструктуру поддержки малого и среднего предпринимательства.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Также, не менее важная задача социально-экономического развития района является повышение качества жизни населения и создание условий для обеспечения и защиты прав потребителей, установленных законодательством Российской Федерации. Одной из причин, порождающей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ПРИОРИТЕТЫ И ЦЕЛИ СОЦИАЛЬНО-ЭКОНОМИЧЕСКОГО РАЗВИТИЯ В СФЕРЕ РАЗВИТИЯ МАЛОГО И СРЕДНЕГО ПРЕДПРИНИМАТЕЛЬСТВА, ОПИСАНИЕ ОСНОВНЫХ ЦЕЛЕЙ И ЗАДАЧ ПРОГРАММЫ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малого и среднего предпринимательства в Каратузском районе, стимулирование граждан к осуществлению предпринимательской деятельности является важнейшей предпосылкой формирования устойчивого среднего класса - основы стабильного современного общества. Улучшение инвестиционного климата, обуславливает приток инвестиций в экономику района.</w:t>
      </w: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Программы позволит сформировать благоприятную экономическую среду для развития предпринимательства в районе, что в свою очередь приведет к повышению благосостояния селян, росту занятости населения, повышению конкурентоспособности продукции, работ, услуг, производимых в районе, что позволит достичь следующих результатов: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сократить численность безработных;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повысить производительность труда;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поднять размер налоговых доходов района;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повысить правовую грамотность населения и хозяйствующих субъектов в вопросах защиты прав потребителей.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программы является создание благоприятных условий, способствующих устойчивому функционированию и развитию малого и среднего предпринимательства.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установленной цели будет осуществляться с учетом выполнения следующих задач:</w:t>
      </w:r>
    </w:p>
    <w:p w:rsidR="00BF2001" w:rsidRPr="00BF2001" w:rsidRDefault="00BF2001" w:rsidP="00BF2001">
      <w:pPr>
        <w:tabs>
          <w:tab w:val="left" w:pos="9180"/>
          <w:tab w:val="left" w:pos="9355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мотивов у экономически активного населения по организации своего дела, побуждение к инициативному использованию своего потенциала;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финансовая поддержка субъектов малого и среднего предпринимательствам в приоритетных для района областях;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развитие системы защиты прав потребителей, направленной на минимизацию рисков нарушения законных прав и интересов потребителей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Приоритетные направления в области развития малого и среднего предпринимательства:</w:t>
      </w:r>
    </w:p>
    <w:p w:rsidR="00BF2001" w:rsidRPr="00BF2001" w:rsidRDefault="00BF2001" w:rsidP="00BF2001">
      <w:pPr>
        <w:tabs>
          <w:tab w:val="left" w:pos="9180"/>
          <w:tab w:val="left" w:pos="9355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переработка древесины, заготовка и первичная переработка лесных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недревесных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продуктов,</w:t>
      </w:r>
    </w:p>
    <w:p w:rsidR="00BF2001" w:rsidRPr="00BF2001" w:rsidRDefault="00BF2001" w:rsidP="00BF2001">
      <w:pPr>
        <w:tabs>
          <w:tab w:val="left" w:pos="9180"/>
          <w:tab w:val="left" w:pos="9355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производство и переработка сельскохозяйственной продукции,</w:t>
      </w:r>
    </w:p>
    <w:p w:rsidR="00BF2001" w:rsidRPr="00BF2001" w:rsidRDefault="00BF2001" w:rsidP="00BF2001">
      <w:pPr>
        <w:tabs>
          <w:tab w:val="left" w:pos="9180"/>
          <w:tab w:val="left" w:pos="9355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социально-бытовых услуг населению,</w:t>
      </w:r>
    </w:p>
    <w:p w:rsidR="00BF2001" w:rsidRPr="00BF2001" w:rsidRDefault="00BF2001" w:rsidP="00BF2001">
      <w:pPr>
        <w:tabs>
          <w:tab w:val="left" w:pos="9180"/>
          <w:tab w:val="left" w:pos="9355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объектов жилищного назначения.</w:t>
      </w:r>
    </w:p>
    <w:p w:rsidR="00BF2001" w:rsidRPr="00BF2001" w:rsidRDefault="00BF2001" w:rsidP="00BF2001">
      <w:pPr>
        <w:tabs>
          <w:tab w:val="left" w:pos="9180"/>
          <w:tab w:val="left" w:pos="9355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ИНВЕСТИЦИОННОЙ СФЕРЫ, СФЕРЫ МАЛОГО И СРЕДНЕГО ПРЕДПРИНИМАТЕЛЬСТВА, ЭКОНОМИКИ, СТЕПЕНИ РЕАЛИЗАЦИИ ДРУГИХ ОБЩЕСТВЕННО ЗНАЧИМЫХ ИНТЕРЕСОВ</w:t>
      </w:r>
    </w:p>
    <w:p w:rsidR="00BF2001" w:rsidRPr="00BF2001" w:rsidRDefault="00BF2001" w:rsidP="00BF20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программы позволит достичь следующих результатов: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сократить численность безработных;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повысить производительность труда;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повысить инвестиционную активность на территории Каратузского района;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повысить уровень правовой грамотности населения и хозяйствующих субъектов, осуществляющих свою деятельность на потребительском рынке района.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эффективности реализации муниципальной Программы применяются целевые индикаторы и показатели результативности, указанные в паспорте программы. Оценку эффективности по итогам реализации муниципальной программы осуществляет отдел экономики, производства и развития предпринимательства администрации Каратузского района.</w:t>
      </w:r>
    </w:p>
    <w:p w:rsidR="00BF2001" w:rsidRPr="00BF2001" w:rsidRDefault="00BF2001" w:rsidP="00BF2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программы, приведены в приложении №1 к паспорту Программы.</w:t>
      </w:r>
    </w:p>
    <w:p w:rsidR="00BF2001" w:rsidRPr="00BF2001" w:rsidRDefault="00BF2001" w:rsidP="00BF20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ИНФОРМАЦИЯ ПО ПОДПРОГРАММАМ, ОТДЕЛЬНЫМ</w:t>
      </w:r>
    </w:p>
    <w:p w:rsidR="00BF2001" w:rsidRPr="00BF2001" w:rsidRDefault="00BF2001" w:rsidP="00BF20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МЕРОПРИЯТИЯМ ПРОГРАММЫ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Предпринимательство играет в экономике района наиболее значимые роли: оно формирует конкуренцию, а, следовательно, способствует повышению качества товаров и снижению цен. Благодаря малому бизнесу создается значительное количество рабочих мест, и появляются новинки производства, формируются основы спроса и предложения. Несмотря на столь высокую значимость, именно на эту часть рынка оказывается наибольшее давление.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значимыми проблемами для большинства индивидуальных предпринимателей являются: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 Дефекты системы налогообложения;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Дефицит оборотного капитала;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Дороговизна сырья;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Недоступность кредитования и привлечения инвестиций;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Экономическая политика страны;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Высокие цены на аренду, банковское обслуживание счетов и грузоперевозки;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Недостаток производственных площадей.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Сталкиваться с трудностями в малом бизнесе приходится едва ли не ежедневно, решение же находится далеко не всегда. Деятельность требует умелого сочетания интересов власти, целевой аудитории и самого предпринимателя.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данных проблем осуществляется путем создания инфраструктуры поддержки малого и среднего предпринимательства на территории района: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проводятся семинары по вопросам налогообложения, об оказании информационных услуг, об организации общественных работ, о предоставлении государственной и муниципальной поддержки, об открытии предпринимательской деятельности и выборе подходящей системы налогообложения, а также оказывается практическая помощь по написанию бизнес-планов безработным гражданам для получения субсидии и открытия своего дела;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целью стимулирования развития малого предпринимательства, посредством совершенствования форм и методов работы с гражданами, индивидуальными предпринимателями и юридическими лицами, сокращения сроков подготовки разрешительных и правоустанавливающих документов постановлением администрации Каратузского района от 30.04.2009 года № 312-п создан Центр содействия малому и среднему предпринимательству, работающему по принципу «одного окна». Услуги центра предоставляются на бесплатной основе;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целях привлечения субъектов малого и среднего предпринимательства к реализации государственной политике в области развития малого и среднего предпринимательства на территории района постановлением администрации Каратузского района от 21.03.2008 г № 228-п создан Координационный совет в области развития малого и среднего бизнеса.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рамках реализации национального проекта «Малое и среднее предпринимательство и поддержка индивидуальной предпринимательской инициативы» в июне 2021 года начал работу офис центра «Мой бизнес». Субъекты малого и среднего предпринимательства, физические лица, применяющие специальный налоговый режим 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Налог на профессиональный доход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физические лица, которые только планируют открыть свое дело, в режиме «одного окна» смогут воспользоваться всем комплексом услуг, сервисов и получить всю информацию по поддержке бизнеса.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комплекс мер по поддержке субъектов малого и среднего предпринимательства позволит обеспечить положительную динамику по ряду показателей, характеризующих деятельность субъектов малого и среднего предпринимательства.</w:t>
      </w: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Основное направление в вопросах защиты прав потребителей является создание на территории Каратузского района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правонарушений, досудебные разрешения споров. </w:t>
      </w: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потребителями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хозяйствующими субъектами направлена в первую очередь на их информирование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составе программы в период реализации входят следующие подпрограммы: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1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 (приложение 3 к муниципальной программе).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подпрограммы: создание мотивов у экономически активного населения по организации своего дела, побуждение к инициативному использованию своего потенциала.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Задача подпрограммы: организация и проведение публичных и иных мероприятий в целях повышения престижа предпринимательской деятельности, в том числе социального предпринимательства.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подпрограммы -  2014 – 2030 годы.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поставленных целей подпрограммы реализуются: мероприятие 1 «Популяризация предпринимательской деятельности», которое включает в себя: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праздника «День российского предпринимателя»;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риобретение баннеров, награждение субъектов малого и среднего предпринимательства Почетными грамотами, Благодарственными письмами и памятными сувенирами за личный вклад в развитие малого бизнеса, инициативу, активное участие в решении задач социально-экономического развития Каратузского района и профессиональными праздниками;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оказание консультационных услуг субъектам малого и среднего предпринимательства, физическим лицам, применяющим специальный налоговый режим «Налог на профессиональный доход», а также физическим лицам, которые только планируют заниматься предпринимательской деятельностью;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 2 «</w:t>
      </w:r>
      <w:r w:rsidRPr="00BF2001">
        <w:rPr>
          <w:rFonts w:ascii="Times New Roman" w:hAnsi="Times New Roman" w:cs="Times New Roman"/>
          <w:sz w:val="28"/>
          <w:szCs w:val="28"/>
        </w:rPr>
        <w:t>Проведение мероприятий, на которых демонстрируются и распространяются товары (услуги) социальных предприятий».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Источниками финансирования мероприятий подпрограммы являются средства районного бюджета.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Главным распорядителем бюджетных средств является администрация Каратузского района.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исполнения мероприятий: 2025-2027 годы.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программных мероприятий представлен в приложении №2 к подпрограмме.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2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«Финансовая поддержка малого и среднего предпринимательства».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подпрограммы: Финансовая поддержка субъектов малого и среднего предпринимательства в приоритетных для района областях.</w:t>
      </w:r>
    </w:p>
    <w:p w:rsidR="00BF2001" w:rsidRPr="00BF2001" w:rsidRDefault="00BF2001" w:rsidP="00BF2001">
      <w:pPr>
        <w:tabs>
          <w:tab w:val="left" w:pos="4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Задача подпрограммы: 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:rsidR="00BF2001" w:rsidRPr="00BF2001" w:rsidRDefault="00BF2001" w:rsidP="00BF2001">
      <w:pPr>
        <w:tabs>
          <w:tab w:val="left" w:pos="4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подпрограммы -  2014 – 2030 годы.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 - количество субъектов малого и среднего предпринимательства, получивших муниципальную поддержку 5 единиц (ежегодно).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Малое и среднее предпринимательство играет важную роль в экономике муниципалитета. Субъекты малого и среднего предпринимательства (далее – СМСП), развиваясь, порождают здоровую конкуренцию, способствующую росту экономики, включая свободное развитие и многообразие форм собственности, создают рабочие места.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субъектами малого и среднего предпринимательства проектов по расширению и модернизации своего производства, включая замену морально устаревшего и физически изношенного оборудования новым, более производительным, внедрение передовых технологий, в том числе энергосберегающих, механизация и автоматизация производства и т.п. требуют значительных инвестиций и имеют длительную окупаемость.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включает в себя реализацию мероприятий: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Расходы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Расходы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Источниками финансирования мероприятий подпрограммы являются средства федерального, краевого и районного бюджета.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Главным распорядителем бюджетных средств является администрация Каратузского района.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исполнения мероприятий: 2025 – 2027 годы.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подпрограммных мероприятий представлен в приложении № 2 к подпрограмме.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3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«Защита прав потребителей».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подпрограммы: создание и развитие системы защиты прав потребителей, направленной на минимизацию рисков нарушения законных прав и интересов потребителей.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Задача подпрограммы: повышение уровня правовой грамотности населения и хозяйствующих субъектов, осуществляющих деятельность на потребительском рынке района.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подпрограммы -  2021 – 2030 годы.</w:t>
      </w:r>
    </w:p>
    <w:p w:rsidR="00BF2001" w:rsidRPr="00BF2001" w:rsidRDefault="00BF2001" w:rsidP="00BF20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Ожидаемые результаты -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населения бесплатной консультационной помощью по вопросам защиты прав потребителей и повышение правовой грамотности населения за счет увеличения доли мероприятий информационно-просветительского характера.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подпрограммы позволят создать благоприятные условия для реализации потребителями своих законных прав и их соблюдения: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Прием и рассмотрение обращений граждан по вопросам защиты прав потребителей, в том числе письменных, устных, с целью оказания бесплатной консультационной помощи, в том числе составлении претензий, заявлений при нарушении их прав на потребительском рынке;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Популяризация правовой грамотности по вопросам защиты прав потребителей, формирование у населения рационального потребительского поведения.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для реализации мероприятий подпрограммы не предусмотрено.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исполнения мероприятий: 2025 - 2027 годы.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подпрограммных мероприятий представлен в приложении №2 к подпрограмме.</w:t>
      </w:r>
    </w:p>
    <w:p w:rsidR="00BF2001" w:rsidRPr="00BF2001" w:rsidRDefault="00BF2001" w:rsidP="00BF20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ОСНОВНЫЕ МЕРЫ ПРАВОВОГО РЕГУЛИРОВАНИЯ В ИНВЕСТИЦИОННОЙ</w:t>
      </w:r>
    </w:p>
    <w:p w:rsidR="00BF2001" w:rsidRPr="00BF2001" w:rsidRDefault="00BF2001" w:rsidP="00BF20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СФЕРЕ, СФЕРЕ МАЛОГО И СРЕДНЕГО ПРЕДПРИНИМАТЕЛЬСТВА,</w:t>
      </w:r>
    </w:p>
    <w:p w:rsidR="00BF2001" w:rsidRPr="00BF2001" w:rsidRDefault="00BF2001" w:rsidP="00BF20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НАПРАВЛЕННЫЕ НА ДОСТИЖЕНИЕ ЦЕЛИ И (ИЛИ) ЗАДАЧ ПРОГРАММЫ</w:t>
      </w:r>
    </w:p>
    <w:p w:rsidR="00BF2001" w:rsidRPr="00BF2001" w:rsidRDefault="00BF2001" w:rsidP="00BF20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Основные меры правового регулирования в сфере малого и среднего предпринимательства, направленных на достижение цели и (или) задач муниципальной программы Каратузского района</w:t>
      </w:r>
    </w:p>
    <w:p w:rsidR="00BF2001" w:rsidRPr="00BF2001" w:rsidRDefault="00BF2001" w:rsidP="00BF200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F2001" w:rsidRPr="00BF2001" w:rsidRDefault="00BF2001" w:rsidP="00BF200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F2001" w:rsidRPr="00BF2001" w:rsidRDefault="00BF2001" w:rsidP="00BF200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2001">
        <w:rPr>
          <w:rFonts w:ascii="Times New Roman" w:eastAsia="Calibri" w:hAnsi="Times New Roman" w:cs="Times New Roman"/>
          <w:sz w:val="20"/>
          <w:szCs w:val="20"/>
        </w:rPr>
        <w:t>таблица 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1843"/>
        <w:gridCol w:w="1559"/>
      </w:tblGrid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2001" w:rsidRPr="00BF2001" w:rsidTr="0096770E">
        <w:tc>
          <w:tcPr>
            <w:tcW w:w="10031" w:type="dxa"/>
            <w:gridSpan w:val="5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 муниципальной программы - Создание благоприятных условий, способствующих устойчивому функционированию и развитию малого и среднего предпринимательства. </w:t>
            </w:r>
          </w:p>
        </w:tc>
      </w:tr>
      <w:tr w:rsidR="00BF2001" w:rsidRPr="00BF2001" w:rsidTr="0096770E">
        <w:tc>
          <w:tcPr>
            <w:tcW w:w="10031" w:type="dxa"/>
            <w:gridSpan w:val="5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Задача 1. Создание мотивов у экономически активного населения по организации своего дела, побуждение к инициативному использованию своего потенциала.</w:t>
            </w:r>
          </w:p>
        </w:tc>
      </w:tr>
      <w:tr w:rsidR="00BF2001" w:rsidRPr="00BF2001" w:rsidTr="0096770E">
        <w:trPr>
          <w:trHeight w:val="671"/>
        </w:trPr>
        <w:tc>
          <w:tcPr>
            <w:tcW w:w="10031" w:type="dxa"/>
            <w:gridSpan w:val="5"/>
            <w:shd w:val="clear" w:color="auto" w:fill="auto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Подпрограмма: «Формирование 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деятельности».</w:t>
            </w:r>
          </w:p>
        </w:tc>
      </w:tr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 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 «О проведение праздника «День российского предпринимателя»»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экономики, производства и развития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квартал 2025 года</w:t>
            </w:r>
          </w:p>
        </w:tc>
      </w:tr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 «Об утверждении порядка конкурса среди субъектов малого и среднего предпринимательства «Предприниматель года »»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экономики, производства и развития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квартал 2025 года</w:t>
            </w:r>
          </w:p>
        </w:tc>
      </w:tr>
      <w:tr w:rsidR="00BF2001" w:rsidRPr="00BF2001" w:rsidTr="0096770E">
        <w:tc>
          <w:tcPr>
            <w:tcW w:w="10031" w:type="dxa"/>
            <w:gridSpan w:val="5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Задача 2. Финансовая поддержка субъектов малого и среднего предпринимательства в приоритетных для района областях.</w:t>
            </w:r>
          </w:p>
        </w:tc>
      </w:tr>
      <w:tr w:rsidR="00BF2001" w:rsidRPr="00BF2001" w:rsidTr="0096770E">
        <w:tc>
          <w:tcPr>
            <w:tcW w:w="10031" w:type="dxa"/>
            <w:gridSpan w:val="5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Подпрограмма: </w:t>
            </w: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«Финансовая поддержка малого и среднего предпринимательства».</w:t>
            </w:r>
          </w:p>
        </w:tc>
      </w:tr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о конкурсном отборе на предоставление субсидий субъектам малого и среднего предпринимательства и самозанятым гражданам на возмещение части фактически понесенных затрат на реализацию проектов в сфере развития предпринимательской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экономики, производства и развития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о проведение конкурсного отбора о предоставлении субсидий на возмещение фактически понесенных затрат, связанных с производством (реализации) товаров, выполнением работ, оказанием услуг субъектами малого и среднего предпринимательства при реализации инвестиционных проектов в приоритетных отраслях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экономики, производства и развития предпринимательства</w:t>
            </w: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BF2001" w:rsidRPr="00BF2001" w:rsidTr="0096770E">
        <w:tc>
          <w:tcPr>
            <w:tcW w:w="675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410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администрации Каратузского района</w:t>
            </w:r>
          </w:p>
        </w:tc>
        <w:tc>
          <w:tcPr>
            <w:tcW w:w="3544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о проведение конкурсного отбора о предоставлении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экономики, производства и развития предпринимательства</w:t>
            </w: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</w:tbl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В рамках подпрограммы «Защита прав потребителей» меры правового регулирования не предусмотрены.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lastRenderedPageBreak/>
        <w:t>7. ПЕРЕЧЕНЬ ОБЪЕКТОВ НЕДВИЖИМОГО ИМУЩЕСТВА МУНИЦИПАЛЬНОЙ СОБСТВЕННОСТИ КАРАТУЗСКОГО РАЙОНА, ПОДЛЕЖАЩИХ СТРОИТЕЛЬСТВУ, РЕКОНСТРУКЦИИ, ТЕХНИЧЕСКОМУ ПЕРЕВООРУЖЕНИЮ ИЛИ ПРИОБРЕТЕНИЮ.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001" w:rsidRPr="00BF2001" w:rsidRDefault="00BF2001" w:rsidP="00BF20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Программой не предусмотрены мероприятия, направленные на строительство, реконструкцию, техническое перевооружение или приобретение объектов недвижимого имущества.</w:t>
      </w:r>
    </w:p>
    <w:p w:rsidR="00BF2001" w:rsidRPr="00BF2001" w:rsidRDefault="00BF2001" w:rsidP="00BF200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8. ИНФОРМАЦИЯ О РЕСУРСНОМ ОБЕСПЕЧЕНИИ ПРОГРАММЫ</w:t>
      </w:r>
    </w:p>
    <w:p w:rsidR="00BF2001" w:rsidRPr="00BF2001" w:rsidRDefault="00BF2001" w:rsidP="00BF2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180" w:history="1">
        <w:r w:rsidRPr="00BF20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</w:hyperlink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бюджета, в разрезе подпрограмм муниципальной программы района, отдельных мероприятий муниципальной программы района), представлена в приложении № 2 к муниципальной программе.</w:t>
      </w:r>
    </w:p>
    <w:p w:rsidR="00BF2001" w:rsidRPr="00BF2001" w:rsidRDefault="00BF2001" w:rsidP="00BF2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1583" w:history="1">
        <w:r w:rsidRPr="00BF20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</w:hyperlink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системы) представлена в приложении № 3 к муниципальной программе.</w:t>
      </w:r>
    </w:p>
    <w:p w:rsidR="00BF2001" w:rsidRPr="00BF2001" w:rsidRDefault="00BF2001" w:rsidP="00BF2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01" w:rsidRPr="00BF2001" w:rsidRDefault="00BF2001" w:rsidP="00BF2001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BF2001" w:rsidRPr="00BF2001" w:rsidRDefault="00BF2001" w:rsidP="00BF20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01">
        <w:rPr>
          <w:rFonts w:ascii="Times New Roman" w:eastAsia="Calibri" w:hAnsi="Times New Roman" w:cs="Times New Roman"/>
          <w:sz w:val="28"/>
          <w:szCs w:val="28"/>
        </w:rPr>
        <w:t>Программой не предусмотрены мероприятия, направленные на реализацию научной, научно-технической и инновационной деятельности.</w:t>
      </w:r>
    </w:p>
    <w:p w:rsidR="00BF2001" w:rsidRPr="00BF2001" w:rsidRDefault="00BF2001" w:rsidP="00BF20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BF2001" w:rsidRPr="00BF2001" w:rsidSect="0096770E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BF2001" w:rsidRPr="00BF2001" w:rsidRDefault="00BF2001" w:rsidP="00BF2001">
      <w:pPr>
        <w:tabs>
          <w:tab w:val="left" w:pos="2381"/>
          <w:tab w:val="left" w:pos="4820"/>
          <w:tab w:val="left" w:pos="4962"/>
        </w:tabs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Паспорту</w:t>
      </w: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муниципальной программы</w:t>
      </w: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«Развитие малого и среднего</w:t>
      </w: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предпринимательства в Каратузском районе»</w:t>
      </w:r>
    </w:p>
    <w:p w:rsidR="00BF2001" w:rsidRPr="00BF2001" w:rsidRDefault="00BF2001" w:rsidP="00BF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ЦЕЛЕВЫХ ПОКАЗАТЕЛЕЙ МУНИЦИПАЛЬНОЙ ПРОГРАММЫ КАРАТУЗСКОГО РАЙОНА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УКАЗАНИЕМ ПЛАНИРУЕМЫХ К ДОСТИЖЕНИЮ ЗНАЧЕНИЙ 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РЕАЛИЗАЦИИ МУНИЦИПАЛЬНОЙ ПРОГРАММЫ 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КАРАТУЗСКОГО РАЙОНА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074"/>
        <w:gridCol w:w="615"/>
        <w:gridCol w:w="709"/>
        <w:gridCol w:w="563"/>
        <w:gridCol w:w="7"/>
        <w:gridCol w:w="705"/>
        <w:gridCol w:w="709"/>
        <w:gridCol w:w="567"/>
        <w:gridCol w:w="709"/>
        <w:gridCol w:w="850"/>
        <w:gridCol w:w="709"/>
        <w:gridCol w:w="703"/>
        <w:gridCol w:w="703"/>
        <w:gridCol w:w="703"/>
        <w:gridCol w:w="709"/>
        <w:gridCol w:w="830"/>
        <w:gridCol w:w="13"/>
        <w:gridCol w:w="733"/>
        <w:gridCol w:w="748"/>
        <w:gridCol w:w="11"/>
        <w:gridCol w:w="977"/>
        <w:gridCol w:w="11"/>
        <w:gridCol w:w="36"/>
      </w:tblGrid>
      <w:tr w:rsidR="00BF2001" w:rsidRPr="00BF2001" w:rsidTr="0096770E">
        <w:trPr>
          <w:gridAfter w:val="1"/>
          <w:wAfter w:w="36" w:type="dxa"/>
        </w:trPr>
        <w:tc>
          <w:tcPr>
            <w:tcW w:w="561" w:type="dxa"/>
            <w:vMerge w:val="restart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74" w:type="dxa"/>
            <w:vMerge w:val="restart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615" w:type="dxa"/>
            <w:vMerge w:val="restart"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предшествующий реализации муниципальной программы 2013 год</w:t>
            </w:r>
          </w:p>
        </w:tc>
        <w:tc>
          <w:tcPr>
            <w:tcW w:w="9972" w:type="dxa"/>
            <w:gridSpan w:val="17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988" w:type="dxa"/>
            <w:gridSpan w:val="2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01" w:rsidRPr="00BF2001" w:rsidTr="0096770E">
        <w:trPr>
          <w:gridAfter w:val="2"/>
          <w:wAfter w:w="47" w:type="dxa"/>
          <w:cantSplit/>
          <w:trHeight w:val="1134"/>
        </w:trPr>
        <w:tc>
          <w:tcPr>
            <w:tcW w:w="561" w:type="dxa"/>
            <w:vMerge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vMerge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</w:tcBorders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 год</w:t>
            </w:r>
          </w:p>
        </w:tc>
        <w:tc>
          <w:tcPr>
            <w:tcW w:w="567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154" w:right="-72" w:firstLine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extDirection w:val="btL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13" w:hanging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3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3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3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3" w:type="dxa"/>
            <w:gridSpan w:val="2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33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8" w:type="dxa"/>
            <w:vMerge w:val="restart"/>
            <w:textDirection w:val="btL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Годы до конца реализации государственной программы Красноярского края</w:t>
            </w:r>
          </w:p>
        </w:tc>
      </w:tr>
      <w:tr w:rsidR="00BF2001" w:rsidRPr="00BF2001" w:rsidTr="0096770E">
        <w:trPr>
          <w:gridAfter w:val="2"/>
          <w:wAfter w:w="47" w:type="dxa"/>
        </w:trPr>
        <w:tc>
          <w:tcPr>
            <w:tcW w:w="561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</w:tcBorders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384" w:firstLine="3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</w:tr>
      <w:tr w:rsidR="00BF2001" w:rsidRPr="00BF2001" w:rsidTr="0096770E">
        <w:trPr>
          <w:gridAfter w:val="2"/>
          <w:wAfter w:w="47" w:type="dxa"/>
        </w:trPr>
        <w:tc>
          <w:tcPr>
            <w:tcW w:w="561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74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  <w:gridSpan w:val="2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11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12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13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14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15</w:t>
            </w:r>
          </w:p>
        </w:tc>
        <w:tc>
          <w:tcPr>
            <w:tcW w:w="843" w:type="dxa"/>
            <w:gridSpan w:val="2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16</w:t>
            </w:r>
          </w:p>
        </w:tc>
        <w:tc>
          <w:tcPr>
            <w:tcW w:w="733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17</w:t>
            </w:r>
          </w:p>
        </w:tc>
        <w:tc>
          <w:tcPr>
            <w:tcW w:w="748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8" w:type="dxa"/>
            <w:gridSpan w:val="2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BF2001" w:rsidRPr="00BF2001" w:rsidTr="0096770E">
        <w:tc>
          <w:tcPr>
            <w:tcW w:w="561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4" w:type="dxa"/>
            <w:gridSpan w:val="23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Создание благоприятных условий, способствующих устойчивому функционированию и развитию малого и среднего предпринимательства</w:t>
            </w:r>
          </w:p>
        </w:tc>
      </w:tr>
      <w:tr w:rsidR="00BF2001" w:rsidRPr="00BF2001" w:rsidTr="0096770E">
        <w:tc>
          <w:tcPr>
            <w:tcW w:w="561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4" w:type="dxa"/>
            <w:gridSpan w:val="23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Целевые показатели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действующих  субъектов малого и среднего предпринимательства (состоящих в едином реестре МСП)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3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46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59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субъектов малого и среднего предпринимательства на 10 000 жителей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субъектов малого и среднего предпринимательства, принявших участие в конкурсе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6</w:t>
            </w:r>
          </w:p>
        </w:tc>
        <w:tc>
          <w:tcPr>
            <w:tcW w:w="988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6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570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0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29,89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83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746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32,12</w:t>
            </w:r>
          </w:p>
        </w:tc>
        <w:tc>
          <w:tcPr>
            <w:tcW w:w="759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988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32,14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субъектов малого и среднего предпринимательства, физических лиц, применяющих специальный налоговый режим «Налог на профессиональный доход», обратившихся за информационно-консультационной поддержкой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70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(ежегодно).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gridSpan w:val="2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gridSpan w:val="2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gridSpan w:val="2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74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сохраненных рабочих мест в секторе малого и среднего предпринимательства за период реализации программы (у субъектов МСП получивших финансовую поддержку). </w:t>
            </w:r>
          </w:p>
        </w:tc>
        <w:tc>
          <w:tcPr>
            <w:tcW w:w="61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9" w:type="dxa"/>
            <w:gridSpan w:val="2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gridSpan w:val="2"/>
            <w:vAlign w:val="center"/>
          </w:tcPr>
          <w:p w:rsid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консультаций, оказанных на личном приеме, по телефону, электронной почте по вопросам защиты прав потребителей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BF2001" w:rsidRPr="00BF2001" w:rsidTr="0096770E">
        <w:trPr>
          <w:gridAfter w:val="1"/>
          <w:wAfter w:w="36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размещенных информационных материалов по вопросам защиты прав потребителей, направленных на повышение потребительской грамотности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F2001" w:rsidRPr="00BF2001" w:rsidSect="0096770E">
          <w:pgSz w:w="16838" w:h="11906" w:orient="landscape"/>
          <w:pgMar w:top="567" w:right="454" w:bottom="3261" w:left="1134" w:header="709" w:footer="709" w:gutter="0"/>
          <w:cols w:space="708"/>
          <w:docGrid w:linePitch="360"/>
        </w:sect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2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>к муниципальной программе «Развитие малого и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 xml:space="preserve">среднего предпринимательства в Каратузском районе» 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ИНФОРМАЦИЯ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О РЕСУРСНОМ ОБЕСПЕЧЕНИИ МУНИЦИПАЛЬНОЙ ПРОГРАММЫ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КАРАТУЗСКОГО РАЙОНА ЗА СЧЕТ СРЕДСТВ РАЙОННОГО БЮДЖЕТА,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В ТОМ ЧИСЛЕ СРЕДСТВ, ПОСТУПИВШИХ ИЗ БЮДЖЕТОВ ДРУГИХ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УРОВНЕЙ БЮДЖЕТНОЙ СИСТЕМЫ И БЮДЖЕТОВ ГОСУДАРСТВЕННЫХ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ВНЕБЮДЖЕТНЫХ ФОНДОВ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43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1701"/>
        <w:gridCol w:w="2694"/>
        <w:gridCol w:w="2028"/>
        <w:gridCol w:w="908"/>
        <w:gridCol w:w="794"/>
        <w:gridCol w:w="737"/>
        <w:gridCol w:w="624"/>
        <w:gridCol w:w="1474"/>
        <w:gridCol w:w="1248"/>
        <w:gridCol w:w="1231"/>
        <w:gridCol w:w="1532"/>
      </w:tblGrid>
      <w:tr w:rsidR="00BF2001" w:rsidRPr="00BF2001" w:rsidTr="0096770E">
        <w:trPr>
          <w:trHeight w:hRule="exact" w:val="1318"/>
        </w:trPr>
        <w:tc>
          <w:tcPr>
            <w:tcW w:w="467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N</w:t>
            </w: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Статус</w:t>
            </w:r>
            <w:proofErr w:type="spellEnd"/>
            <w:r w:rsidRPr="00BF2001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муниципальнаяпрограмма</w:t>
            </w:r>
            <w:proofErr w:type="spellEnd"/>
            <w:r w:rsidRPr="00BF200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подпрограмма</w:t>
            </w:r>
            <w:proofErr w:type="spellEnd"/>
            <w:r w:rsidRPr="00BF2001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BF20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муниципальной</w:t>
            </w:r>
            <w:proofErr w:type="spellEnd"/>
            <w:r w:rsidRPr="00BF20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программы</w:t>
            </w:r>
            <w:proofErr w:type="spellEnd"/>
            <w:r w:rsidRPr="00BF200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подпрограммы</w:t>
            </w:r>
            <w:proofErr w:type="spellEnd"/>
          </w:p>
        </w:tc>
        <w:tc>
          <w:tcPr>
            <w:tcW w:w="2028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3" w:type="dxa"/>
            <w:gridSpan w:val="4"/>
            <w:shd w:val="clear" w:color="auto" w:fill="auto"/>
          </w:tcPr>
          <w:p w:rsidR="00BF2001" w:rsidRPr="00BF2001" w:rsidRDefault="00BF2001" w:rsidP="00BF2001">
            <w:pPr>
              <w:widowControl w:val="0"/>
              <w:tabs>
                <w:tab w:val="left" w:pos="2650"/>
                <w:tab w:val="left" w:pos="2792"/>
              </w:tabs>
              <w:spacing w:after="0" w:line="240" w:lineRule="auto"/>
              <w:ind w:left="57" w:right="57" w:firstLine="9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Код</w:t>
            </w:r>
            <w:proofErr w:type="spellEnd"/>
            <w:r w:rsidRPr="00BF20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бюджетной</w:t>
            </w:r>
            <w:proofErr w:type="spellEnd"/>
            <w:r w:rsidRPr="00BF20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классификации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</w:rPr>
              <w:t>2027 год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BF2001" w:rsidRPr="00BF2001" w:rsidTr="0096770E">
        <w:trPr>
          <w:trHeight w:hRule="exact" w:val="552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ГРБС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РзПр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ЦСР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ВР</w:t>
            </w: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план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план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план</w:t>
            </w:r>
            <w:proofErr w:type="spellEnd"/>
          </w:p>
        </w:tc>
        <w:tc>
          <w:tcPr>
            <w:tcW w:w="1532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2001" w:rsidRPr="00BF2001" w:rsidTr="0096770E">
        <w:trPr>
          <w:trHeight w:hRule="exact" w:val="492"/>
        </w:trPr>
        <w:tc>
          <w:tcPr>
            <w:tcW w:w="46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</w:tr>
      <w:tr w:rsidR="00BF2001" w:rsidRPr="00BF2001" w:rsidTr="0096770E">
        <w:trPr>
          <w:trHeight w:hRule="exact" w:val="1132"/>
        </w:trPr>
        <w:tc>
          <w:tcPr>
            <w:tcW w:w="467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«Развитие малого и среднего предпринимательства в Каратузском районе»</w:t>
            </w: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975,00</w:t>
            </w:r>
          </w:p>
        </w:tc>
      </w:tr>
      <w:tr w:rsidR="00BF2001" w:rsidRPr="00BF2001" w:rsidTr="0096770E">
        <w:trPr>
          <w:trHeight w:hRule="exact" w:val="837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BF2001" w:rsidRPr="00BF2001" w:rsidTr="0096770E">
        <w:trPr>
          <w:trHeight w:hRule="exact" w:val="852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975,00</w:t>
            </w:r>
          </w:p>
        </w:tc>
      </w:tr>
      <w:tr w:rsidR="00BF2001" w:rsidRPr="00BF2001" w:rsidTr="0096770E">
        <w:trPr>
          <w:trHeight w:hRule="exact" w:val="2697"/>
        </w:trPr>
        <w:tc>
          <w:tcPr>
            <w:tcW w:w="467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F2001">
              <w:rPr>
                <w:rFonts w:ascii="Times New Roman" w:eastAsia="Calibri" w:hAnsi="Times New Roman" w:cs="Times New Roman"/>
                <w:lang w:val="en-US"/>
              </w:rPr>
              <w:t>Подпрограмма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      </w: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w w:val="99"/>
                <w:lang w:val="en-US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F2001">
              <w:rPr>
                <w:rFonts w:ascii="Times New Roman" w:eastAsia="Calibri" w:hAnsi="Times New Roman" w:cs="Times New Roman"/>
                <w:w w:val="99"/>
                <w:lang w:val="en-US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150,00</w:t>
            </w:r>
          </w:p>
        </w:tc>
      </w:tr>
      <w:tr w:rsidR="00BF2001" w:rsidRPr="00BF2001" w:rsidTr="0096770E">
        <w:trPr>
          <w:trHeight w:hRule="exact" w:val="567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BF2001" w:rsidRPr="00BF2001" w:rsidTr="0096770E">
        <w:trPr>
          <w:trHeight w:hRule="exact" w:val="561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150,00</w:t>
            </w: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150,00</w:t>
            </w:r>
          </w:p>
        </w:tc>
      </w:tr>
      <w:tr w:rsidR="00BF2001" w:rsidRPr="00BF2001" w:rsidTr="0096770E">
        <w:trPr>
          <w:trHeight w:hRule="exact" w:val="1277"/>
        </w:trPr>
        <w:tc>
          <w:tcPr>
            <w:tcW w:w="467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 xml:space="preserve">Подпрограмма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«Финансовая поддержка малого и среднего предпринимательства»</w:t>
            </w: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825,00</w:t>
            </w:r>
          </w:p>
        </w:tc>
      </w:tr>
      <w:tr w:rsidR="00BF2001" w:rsidRPr="00BF2001" w:rsidTr="0096770E">
        <w:trPr>
          <w:trHeight w:hRule="exact" w:val="565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001" w:rsidRPr="00BF2001" w:rsidTr="0096770E">
        <w:trPr>
          <w:trHeight w:hRule="exact" w:val="864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825,00</w:t>
            </w:r>
          </w:p>
        </w:tc>
      </w:tr>
      <w:tr w:rsidR="00BF2001" w:rsidRPr="00BF2001" w:rsidTr="0096770E">
        <w:trPr>
          <w:trHeight w:hRule="exact" w:val="1042"/>
        </w:trPr>
        <w:tc>
          <w:tcPr>
            <w:tcW w:w="467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 xml:space="preserve">Подпрограмма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«Защита прав потребителей»</w:t>
            </w: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F2001" w:rsidRPr="00BF2001" w:rsidTr="0096770E">
        <w:trPr>
          <w:trHeight w:hRule="exact" w:val="649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001" w:rsidRPr="00BF2001" w:rsidTr="0096770E">
        <w:trPr>
          <w:trHeight w:hRule="exact" w:val="825"/>
        </w:trPr>
        <w:tc>
          <w:tcPr>
            <w:tcW w:w="467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Calibri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:rsidR="00BF2001" w:rsidRPr="00BF2001" w:rsidRDefault="00BF2001" w:rsidP="00BF200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BF2001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BF2001" w:rsidRPr="00BF2001" w:rsidRDefault="00BF2001" w:rsidP="00BF2001">
      <w:pPr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br w:type="page"/>
      </w:r>
    </w:p>
    <w:p w:rsidR="00BF2001" w:rsidRPr="00BF2001" w:rsidRDefault="00BF2001" w:rsidP="00BF2001">
      <w:pPr>
        <w:tabs>
          <w:tab w:val="left" w:pos="13750"/>
          <w:tab w:val="left" w:pos="13892"/>
        </w:tabs>
        <w:spacing w:after="0" w:line="240" w:lineRule="auto"/>
        <w:ind w:left="9639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3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>к муниципальной программе «Развитие малого и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 xml:space="preserve">среднего предпринимательства в Каратузском районе» </w:t>
      </w:r>
    </w:p>
    <w:p w:rsidR="00BF2001" w:rsidRPr="00BF2001" w:rsidRDefault="00BF2001" w:rsidP="00BF2001">
      <w:pPr>
        <w:autoSpaceDE w:val="0"/>
        <w:autoSpaceDN w:val="0"/>
        <w:adjustRightInd w:val="0"/>
        <w:spacing w:after="0"/>
        <w:ind w:left="846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jc w:val="center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ИСТОЧНИКАХ ФИНАНСИРОВАНИЯ ПРОГРАММ, ОТДЕЛЬНЫХ МЕРОПРИЯТИЙ МУНИЦИПАЛЬНОЙ ПРОГРАММЫ 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540"/>
        <w:gridCol w:w="2573"/>
        <w:gridCol w:w="3256"/>
        <w:gridCol w:w="2984"/>
        <w:gridCol w:w="1137"/>
        <w:gridCol w:w="1276"/>
        <w:gridCol w:w="1133"/>
        <w:gridCol w:w="1710"/>
      </w:tblGrid>
      <w:tr w:rsidR="00BF2001" w:rsidRPr="00BF2001" w:rsidTr="0096770E">
        <w:trPr>
          <w:trHeight w:val="8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№ п\п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бюджетной системы\источники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2027 год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BF2001" w:rsidRPr="00BF2001" w:rsidTr="0096770E">
        <w:trPr>
          <w:trHeight w:val="89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2001" w:rsidRPr="00BF2001" w:rsidTr="0096770E">
        <w:trPr>
          <w:trHeight w:val="24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975,00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 (*)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24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районный бюджет (**)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325,00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975,00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150,00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 (*)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районный бюджет (**)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150,00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 xml:space="preserve">Подпрограмма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 xml:space="preserve">«Финансовая поддержка малого и среднего </w:t>
            </w:r>
            <w:r w:rsidRPr="00BF2001">
              <w:rPr>
                <w:rFonts w:ascii="Times New Roman" w:eastAsia="Times New Roman" w:hAnsi="Times New Roman" w:cs="Times New Roman"/>
                <w:bCs/>
              </w:rPr>
              <w:lastRenderedPageBreak/>
              <w:t>предпринимательства»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юридические лица</w:t>
            </w: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825,00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 (*)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внебюджетные источники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районный бюджет (**)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275,00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825,00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40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573" w:type="dxa"/>
            <w:vMerge w:val="restart"/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256" w:type="dxa"/>
            <w:vMerge w:val="restart"/>
            <w:vAlign w:val="center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«Защита прав потребителей»</w:t>
            </w:r>
          </w:p>
        </w:tc>
        <w:tc>
          <w:tcPr>
            <w:tcW w:w="298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юридические лица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40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540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40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 xml:space="preserve">федеральный бюджет </w:t>
            </w: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(*)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40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540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  <w:vMerge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tabs>
                <w:tab w:val="righ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 xml:space="preserve">районный бюджет </w:t>
            </w: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(**)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BF2001" w:rsidRPr="00BF2001" w:rsidTr="0096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540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3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4" w:type="dxa"/>
          </w:tcPr>
          <w:p w:rsidR="00BF2001" w:rsidRPr="00BF2001" w:rsidRDefault="00BF2001" w:rsidP="00BF2001">
            <w:pPr>
              <w:tabs>
                <w:tab w:val="right" w:pos="27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юридические лица</w:t>
            </w:r>
          </w:p>
        </w:tc>
        <w:tc>
          <w:tcPr>
            <w:tcW w:w="113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</w:tbl>
    <w:p w:rsidR="00BF2001" w:rsidRPr="00BF2001" w:rsidRDefault="00BF2001" w:rsidP="00BF2001">
      <w:pPr>
        <w:ind w:left="567"/>
        <w:rPr>
          <w:rFonts w:ascii="Calibri" w:eastAsia="Times New Roman" w:hAnsi="Calibri" w:cs="Times New Roman"/>
          <w:bCs/>
        </w:rPr>
      </w:pPr>
    </w:p>
    <w:p w:rsidR="00BF2001" w:rsidRPr="00BF2001" w:rsidRDefault="00BF2001" w:rsidP="00BF2001">
      <w:pPr>
        <w:ind w:left="567"/>
        <w:rPr>
          <w:rFonts w:ascii="Calibri" w:eastAsia="Times New Roman" w:hAnsi="Calibri" w:cs="Times New Roman"/>
          <w:bCs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Cs/>
        </w:rPr>
      </w:pPr>
    </w:p>
    <w:p w:rsidR="00BF2001" w:rsidRPr="00BF2001" w:rsidRDefault="00BF2001" w:rsidP="00BF2001">
      <w:pPr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br w:type="page"/>
      </w:r>
    </w:p>
    <w:p w:rsidR="00BF2001" w:rsidRPr="00BF2001" w:rsidRDefault="00BF2001" w:rsidP="00BF2001">
      <w:pPr>
        <w:ind w:left="567"/>
        <w:rPr>
          <w:rFonts w:ascii="Calibri" w:eastAsia="Times New Roman" w:hAnsi="Calibri" w:cs="Times New Roman"/>
          <w:bCs/>
        </w:rPr>
        <w:sectPr w:rsidR="00BF2001" w:rsidRPr="00BF2001" w:rsidSect="0096770E">
          <w:pgSz w:w="16838" w:h="11906" w:orient="landscape"/>
          <w:pgMar w:top="567" w:right="536" w:bottom="709" w:left="851" w:header="709" w:footer="709" w:gutter="0"/>
          <w:cols w:space="708"/>
          <w:docGrid w:linePitch="360"/>
        </w:sect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3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left="5670"/>
        <w:rPr>
          <w:rFonts w:ascii="Calibri" w:eastAsia="Times New Roman" w:hAnsi="Calibri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 xml:space="preserve">к муниципальной программе «Развитие малого и среднего предпринимательства в Каратузском районе»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1. ПАСПОРТ ПОДПРОГРАММЫ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BF2001" w:rsidRPr="00BF2001" w:rsidTr="0096770E">
        <w:trPr>
          <w:trHeight w:val="424"/>
        </w:trPr>
        <w:tc>
          <w:tcPr>
            <w:tcW w:w="382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      </w: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(далее – подпрограмма).</w:t>
            </w:r>
          </w:p>
        </w:tc>
      </w:tr>
      <w:tr w:rsidR="00BF2001" w:rsidRPr="00BF2001" w:rsidTr="0096770E">
        <w:trPr>
          <w:trHeight w:val="1455"/>
        </w:trPr>
        <w:tc>
          <w:tcPr>
            <w:tcW w:w="382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муниципальной программы Каратузского района, в рамках которой реализуется подпрограмма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малого и среднего предпринимательства в Каратузском районе» </w:t>
            </w:r>
          </w:p>
        </w:tc>
      </w:tr>
      <w:tr w:rsidR="00BF2001" w:rsidRPr="00BF2001" w:rsidTr="0096770E">
        <w:trPr>
          <w:trHeight w:val="1001"/>
        </w:trPr>
        <w:tc>
          <w:tcPr>
            <w:tcW w:w="382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исполнитель)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 (далее - администрация)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001" w:rsidRPr="00BF2001" w:rsidTr="0096770E">
        <w:trPr>
          <w:trHeight w:val="1001"/>
        </w:trPr>
        <w:tc>
          <w:tcPr>
            <w:tcW w:w="382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распорядитель бюджетных средств, ответственные за реализацию мероприятий подпрограммы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</w:t>
            </w:r>
          </w:p>
        </w:tc>
      </w:tr>
      <w:tr w:rsidR="00BF2001" w:rsidRPr="00BF2001" w:rsidTr="0096770E">
        <w:trPr>
          <w:trHeight w:val="668"/>
        </w:trPr>
        <w:tc>
          <w:tcPr>
            <w:tcW w:w="3828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– Создание мотивов у экономически активного населения по организации своего дела, побуждение к инициативному использованию своего потенциала.</w:t>
            </w:r>
          </w:p>
          <w:p w:rsidR="00BF2001" w:rsidRPr="00BF2001" w:rsidRDefault="00BF2001" w:rsidP="00BF200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Задача – </w:t>
            </w:r>
            <w:r w:rsidRPr="00BF20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и проведение публичных и иных мероприятий в целях повышения престижа предпринимательской деятельности, в том числе социального предпринимательства. </w:t>
            </w:r>
          </w:p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2001" w:rsidRPr="00BF2001" w:rsidTr="0096770E">
        <w:trPr>
          <w:trHeight w:val="694"/>
        </w:trPr>
        <w:tc>
          <w:tcPr>
            <w:tcW w:w="3828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F2001" w:rsidRPr="00BF2001" w:rsidTr="0096770E">
        <w:trPr>
          <w:trHeight w:val="393"/>
        </w:trPr>
        <w:tc>
          <w:tcPr>
            <w:tcW w:w="3828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811" w:type="dxa"/>
            <w:vAlign w:val="center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5-2027 годы</w:t>
            </w:r>
          </w:p>
        </w:tc>
      </w:tr>
      <w:tr w:rsidR="00BF2001" w:rsidRPr="00BF2001" w:rsidTr="0096770E">
        <w:trPr>
          <w:trHeight w:val="428"/>
        </w:trPr>
        <w:tc>
          <w:tcPr>
            <w:tcW w:w="3828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 на очередной финансовый год и плановый период</w:t>
            </w:r>
          </w:p>
        </w:tc>
        <w:tc>
          <w:tcPr>
            <w:tcW w:w="5811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и источники финансирования мероприятий подпрограммы на период 2025-2027 годы составит 150,00 тыс. рублей, в том числе: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Средства местного бюджета 150,00 тыс. рублей, в том числе по годам: 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 –50,00 тыс. рублей;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 –50,00 тыс. рублей;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 год –50,00 тыс. рублей.</w:t>
            </w:r>
          </w:p>
        </w:tc>
      </w:tr>
    </w:tbl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2. МЕРОПРИЯТИЯ ПОДПРОГРАММЫ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Достижение поставленных целей и задач для формирования положительного образа предпринимателя, популяризация роли предпринимательства в Каратузском районе обеспечат подпрограммные мероприятия: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 1.1 «Популяризация предпринимательской деятельности»: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праздника «День российского предпринимателя»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(приобретение баннеров, награждение субъектов малого и среднего предпринимательства Почетными грамотами, Благодарственными письмами и памятными сувенирами за личный вклад в развитие малого бизнеса, инициативу, активное участие в решении задач социально-экономического развития Каратузского района и профессиональными праздниками);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2. проведение конкурса «Предприниматель года» (награждение субъектов МБ победителей конкурса дипломами, денежными вознаграждениями. Участники конкурса, не ставшие победителями, награждаются утешительными призами);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мероприятие 2 «Проведение мероприятий, на которых демонстрируются и распространяются товары (услуги) социальных предприятий»: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1.2 проведение ярмарок-выставок товаров (услуг) производимых социальными предпринимателями.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Источниками финансирования мероприятий подпрограммы являются средства районного бюджета.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программных мероприятий за счет средств районного бюджета осуществляется путем создания инфраструктуры поддержки малого и среднего предпринимательства на территории района: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проводятся семинары по вопросам налогообложения, об оказании информационных услуг, об организации общественных работ, о предоставлении государственной и муниципальной поддержки, об открытии предпринимательской деятельности и выборе подходящей системы налогообложения, а также оказывается практическая помощь по написанию бизнес-планов безработным гражданам для получения субсидии и открытия своего дела;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базе центра занятости проводятся информационные семинары по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содействию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населения и информированию предпринимателей, организовавших собственное дело о программах поддержки малого бизнеса и приоритетных направлениях развития;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с целью стимулирования развития малого предпринимательства, посредством совершенствования форм и методов работы с гражданами, индивидуальными предпринимателями и юридическими лицами, сокращения сроков подготовки разрешительных и правоустанавливающих документов постановлением администрации Каратузского района от 30.04.2009 года № 312-п создан Центр содействия малому и среднему предпринимательству, работающему по принципу «одного окна». Услуги центра предоставляются на бесплатной основе;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в целях привлечения субъектов малого и среднего предпринимательства к реализации государственной политике в области развития малого и среднего предпринимательства на территории района постановлением администрации Каратузского района от 21.03.2008 г № 228-п создан координационный совет в области развития малого и среднего бизнеса.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На базе МБУ «Молодежного центра Лидер» обеспечивается популяризация предпринимательской деятельности, в том числе посредством реализации мероприятий, направленных на: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осуществление игровых, </w:t>
      </w:r>
      <w:proofErr w:type="spellStart"/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тренинговых</w:t>
      </w:r>
      <w:proofErr w:type="spellEnd"/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иных проектов, образовательных курсов, конкурсов среди молодежи в возрасте 14-17 лет;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проведение информации компании, направленной на вовлечение молодежи в предпринимательскую деятельность;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проведение конкурсов бизнес-проектов, проведение финального мероприятия;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оказание консультационных услуг физическим лицам в возрасте до 30 лет (включительно), а также субъектам молодежного предпринимательства.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Представительство центра «Мой бизнес» оказывает поддержку субъектам малого и среднего предпринимательства, физическим лицам, применяющим специальный налоговый режим «Налог на профессиональный доход»: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открытие и ведение бизнеса;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образовательные материалы, тренинги, мастер-классы, семинары;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получение </w:t>
      </w:r>
      <w:proofErr w:type="spellStart"/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микрозаймов</w:t>
      </w:r>
      <w:proofErr w:type="spellEnd"/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льготных условиях;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поручительство по банковским кредитам при недостаточности залога;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поддержка самозанятым и другие виды поддержки.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 300 видов услуг для субъектов малого и среднего предпринимательства, физические лица, применяющие специальный налоговый режим 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Налог на профессиональный доход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физические лица, которые только планируют открыть свое дело, в режиме «одного окна» смогут воспользоваться всем комплексом услуг, сервисов и получить всю информацию по поддержке бизнеса.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комплекс мер по поддержке субъектов малого и среднего предпринимательства позволит обеспечить положительную динамику по ряду показателей, характеризующих деятельность субъектов малого и среднего предпринимательства.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Главным распорядителем бюджетных средств является администрация Каратузского района.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Срок исполнения мероприятий: 2025-2027 годы.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и источники финансирования мероприятий подпрограммы на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период 2024-2026 годы составит 150,00 тыс. рублей, в том числе: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Средства местного бюджета 150,00 тыс. рублей, в том числе по годам: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2024 год –50,00 тыс. рублей;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2025 год –50,00 тыс. рублей;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2026 год –50,00 тыс. рублей.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программных мероприятий представлен в приложении №2 к подпрограмме.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3. МЕХАНИЗМ РЕАЛИЗАЦИИ ПОДПРОГРАММЫ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Малое и среднее предпринимательство играет важную роль в экономике муниципалитета. Субъекты малого и среднего предпринимательства (далее – СМСП), развиваясь, порождают здоровую конкуренцию, способствующую росту экономики, включая свободное развитие и многообразие форм собственности, создают рабочие места.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Средства на финансирование мероприятий подпрограммы направляются из местного бюджета.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Подпрограмма реализуется через: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проведение праздника «День российского предпринимателя»;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-проведение конкурса «Предприниматель года»;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оказание консультационных услуг индивидуальным предпринимателям, самозанятым и физическим лицам, а также субъектам молодежного предпринимательства и социального предпринимательства;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- оказание информационных услуг (сайт администрации Каратузского района, социальные сети, информационный стенд).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Средства бюджета на финансирование мероприятий подпрограммы выделяются на оплату товаров, работ и услуг, в том числе по обязательствам, которые возникли в текущим финансовом году.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контрактов,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4. УПРАВЛЕНИЕ ПОДПРОГРАММОЙ И КОНТРОЛЬ ЗА ИСПОЛНЕНИЕМ ПОДПРОГРАММЫ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Организацию управления настоящей подпрограммой и контроль за ее исполнением осуществляет администрация Каратузского района.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Каратузского района для обеспечения мониторинга и анализа хода реализации подпрограммы организует ведение и представление полугодовой и годовой отчетности.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реализации подпрограммы представляется отделом экономики, производства и развития предпринимательства администрации района в финансовое управление администрации района за полугодие не позднее 1 августа отчетного года, за год не позднее 1 марта. По отдельным запросам финансового управления отделом экономики, производства и развития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предпринимательства администрации района представляется дополнительная и (или) уточненная информация о ходе реализации подпрограммы.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Контроль,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Главный распорядитель бюджетных средств.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Внешний финансовый контроль, за использованием средств бюджета на реализацию подпрограммы осуществляет контрольно-счетный орган Каратузского района.</w:t>
      </w:r>
    </w:p>
    <w:p w:rsidR="00BF2001" w:rsidRPr="00BF2001" w:rsidRDefault="00BF2001" w:rsidP="00BF2001">
      <w:pPr>
        <w:rPr>
          <w:rFonts w:ascii="Calibri" w:eastAsia="Times New Roman" w:hAnsi="Calibri" w:cs="Times New Roman"/>
          <w:bCs/>
        </w:rPr>
        <w:sectPr w:rsidR="00BF2001" w:rsidRPr="00BF2001" w:rsidSect="0096770E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№ 1 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подпрограмме 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tabs>
          <w:tab w:val="left" w:pos="131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BF2001" w:rsidRPr="00BF2001" w:rsidRDefault="00BF2001" w:rsidP="00BF2001">
      <w:pPr>
        <w:tabs>
          <w:tab w:val="left" w:pos="131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ЗНАЧЕНИЕ ПОКАЗАТЕЛЕЙ РЕЗУЛЬТАТИВНОСТИ ПОДПРОГРАММЫ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53"/>
        <w:gridCol w:w="1560"/>
        <w:gridCol w:w="1842"/>
        <w:gridCol w:w="1559"/>
        <w:gridCol w:w="1417"/>
        <w:gridCol w:w="1276"/>
        <w:gridCol w:w="1701"/>
      </w:tblGrid>
      <w:tr w:rsidR="00BF2001" w:rsidRPr="00BF2001" w:rsidTr="0096770E">
        <w:tc>
          <w:tcPr>
            <w:tcW w:w="817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560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информации</w:t>
            </w:r>
          </w:p>
        </w:tc>
        <w:tc>
          <w:tcPr>
            <w:tcW w:w="5953" w:type="dxa"/>
            <w:gridSpan w:val="4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Годы реализации подпрограммы</w:t>
            </w:r>
          </w:p>
        </w:tc>
      </w:tr>
      <w:tr w:rsidR="00BF2001" w:rsidRPr="00BF2001" w:rsidTr="0096770E">
        <w:tc>
          <w:tcPr>
            <w:tcW w:w="817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Очередной финансовый год 2025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1-й год планового периода 2026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2-й год планового периода 2027</w:t>
            </w:r>
          </w:p>
        </w:tc>
      </w:tr>
      <w:tr w:rsidR="00BF2001" w:rsidRPr="00BF2001" w:rsidTr="0096770E">
        <w:tc>
          <w:tcPr>
            <w:tcW w:w="81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BF2001" w:rsidRPr="00BF2001" w:rsidTr="0096770E">
        <w:trPr>
          <w:trHeight w:val="471"/>
        </w:trPr>
        <w:tc>
          <w:tcPr>
            <w:tcW w:w="8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Цель подпрограммы: создание мотивов у экономически активного населения по организации своего дела, побуждение к инициативному использованию своего потенциала</w:t>
            </w:r>
          </w:p>
        </w:tc>
      </w:tr>
      <w:tr w:rsidR="00BF2001" w:rsidRPr="00BF2001" w:rsidTr="0096770E">
        <w:tc>
          <w:tcPr>
            <w:tcW w:w="817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Задача - организация и проведение публичных и иных мероприятий в целях повышения престижа предпринимательской деятельности.</w:t>
            </w:r>
          </w:p>
        </w:tc>
      </w:tr>
      <w:tr w:rsidR="00BF2001" w:rsidRPr="00BF2001" w:rsidTr="0096770E">
        <w:tc>
          <w:tcPr>
            <w:tcW w:w="817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Количество субъектов малого и среднего предпринимательства, принявших участие в конкурсе</w:t>
            </w:r>
          </w:p>
        </w:tc>
        <w:tc>
          <w:tcPr>
            <w:tcW w:w="156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Чел.</w:t>
            </w:r>
          </w:p>
        </w:tc>
        <w:tc>
          <w:tcPr>
            <w:tcW w:w="184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Годовая отчетность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BF2001" w:rsidRPr="00BF2001" w:rsidTr="0096770E">
        <w:trPr>
          <w:trHeight w:val="280"/>
        </w:trPr>
        <w:tc>
          <w:tcPr>
            <w:tcW w:w="817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субъектов малого и среднего предпринимательства, физических лиц, применяющих специальный налоговый режим «Налог на профессиональный доход», обратившихся за информационно-консультационной поддержкой</w:t>
            </w:r>
          </w:p>
        </w:tc>
        <w:tc>
          <w:tcPr>
            <w:tcW w:w="156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184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</w:rPr>
              <w:t>Годовая отчетность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br w:type="page"/>
      </w: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2</w:t>
      </w: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подпрограмме 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</w:r>
    </w:p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ПОДПРОГРАММЫ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1701"/>
        <w:gridCol w:w="709"/>
        <w:gridCol w:w="145"/>
        <w:gridCol w:w="564"/>
        <w:gridCol w:w="1417"/>
        <w:gridCol w:w="708"/>
        <w:gridCol w:w="996"/>
        <w:gridCol w:w="708"/>
        <w:gridCol w:w="709"/>
        <w:gridCol w:w="1165"/>
        <w:gridCol w:w="2835"/>
      </w:tblGrid>
      <w:tr w:rsidR="00BF2001" w:rsidRPr="00BF2001" w:rsidTr="0096770E">
        <w:trPr>
          <w:trHeight w:val="408"/>
          <w:jc w:val="center"/>
        </w:trPr>
        <w:tc>
          <w:tcPr>
            <w:tcW w:w="675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 задачи, мероприятия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543" w:type="dxa"/>
            <w:gridSpan w:val="5"/>
          </w:tcPr>
          <w:p w:rsidR="00BF2001" w:rsidRPr="00BF2001" w:rsidRDefault="00BF2001" w:rsidP="00BF20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78" w:type="dxa"/>
            <w:gridSpan w:val="4"/>
          </w:tcPr>
          <w:p w:rsidR="00BF2001" w:rsidRPr="00BF2001" w:rsidRDefault="00BF2001" w:rsidP="00BF2001">
            <w:pPr>
              <w:tabs>
                <w:tab w:val="left" w:pos="1104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по годам реализации подпрограммы (тыс. рублей.)</w:t>
            </w:r>
          </w:p>
        </w:tc>
        <w:tc>
          <w:tcPr>
            <w:tcW w:w="2835" w:type="dxa"/>
            <w:vMerge w:val="restart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F2001" w:rsidRPr="00BF2001" w:rsidTr="0096770E">
        <w:trPr>
          <w:trHeight w:val="420"/>
          <w:jc w:val="center"/>
        </w:trPr>
        <w:tc>
          <w:tcPr>
            <w:tcW w:w="675" w:type="dxa"/>
            <w:vMerge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564" w:type="dxa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708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1-й год планового периода 2026</w:t>
            </w:r>
          </w:p>
        </w:tc>
        <w:tc>
          <w:tcPr>
            <w:tcW w:w="709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2-й год планового периода 2027</w:t>
            </w:r>
          </w:p>
        </w:tc>
        <w:tc>
          <w:tcPr>
            <w:tcW w:w="1165" w:type="dxa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за период</w:t>
            </w:r>
          </w:p>
        </w:tc>
        <w:tc>
          <w:tcPr>
            <w:tcW w:w="2835" w:type="dxa"/>
            <w:vMerge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01" w:rsidRPr="00BF2001" w:rsidTr="0096770E">
        <w:trPr>
          <w:trHeight w:val="420"/>
          <w:jc w:val="center"/>
        </w:trPr>
        <w:tc>
          <w:tcPr>
            <w:tcW w:w="675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4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F2001" w:rsidRPr="00BF2001" w:rsidTr="0096770E">
        <w:trPr>
          <w:trHeight w:val="409"/>
          <w:jc w:val="center"/>
        </w:trPr>
        <w:tc>
          <w:tcPr>
            <w:tcW w:w="675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7" w:type="dxa"/>
            <w:gridSpan w:val="12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 подпрограммы: создание мотивов у экономически активного населения по организации своего дела, побуждение к инициативному использованию своего потенциала</w:t>
            </w:r>
          </w:p>
        </w:tc>
      </w:tr>
      <w:tr w:rsidR="00BF2001" w:rsidRPr="00BF2001" w:rsidTr="0096770E">
        <w:trPr>
          <w:trHeight w:val="391"/>
          <w:jc w:val="center"/>
        </w:trPr>
        <w:tc>
          <w:tcPr>
            <w:tcW w:w="675" w:type="dxa"/>
          </w:tcPr>
          <w:p w:rsidR="00BF2001" w:rsidRPr="00BF2001" w:rsidRDefault="00BF2001" w:rsidP="00BF20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067" w:type="dxa"/>
            <w:gridSpan w:val="12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подпрограммы: организация и проведение публичных и иных мероприятий в целях повышения престижа предпринимательской деятельности, в том числе социального предпринимательства.</w:t>
            </w:r>
          </w:p>
        </w:tc>
      </w:tr>
      <w:tr w:rsidR="00BF2001" w:rsidRPr="00BF2001" w:rsidTr="0096770E">
        <w:trPr>
          <w:trHeight w:val="1339"/>
          <w:jc w:val="center"/>
        </w:trPr>
        <w:tc>
          <w:tcPr>
            <w:tcW w:w="675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1810018050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1810018050</w:t>
            </w: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6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29,0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29,0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29,0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65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87,0</w:t>
            </w: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01" w:rsidRPr="00BF2001" w:rsidRDefault="00BF2001" w:rsidP="00BF20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835" w:type="dxa"/>
          </w:tcPr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1.  проведение праздника «День российского предпринимателя» </w:t>
            </w:r>
          </w:p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(приобретение баннеров, награждение субъектов малого и среднего предпринимательства Почетными грамотами, Благодарственными письмами и памятными сувенирами за личный вклад в развитие малого бизнеса, инициативу, активное участие в решении задач социально-экономического развития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Каратузского района и профессиональными праздниками);</w:t>
            </w:r>
          </w:p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2. проведение конкурса «Предприниматель года» (награждение субъектов МБ победителей конкурса дипломами, денежными вознаграждениями. Участники конкурса, не ставшие победителями, награждаются утешительными призами). </w:t>
            </w:r>
          </w:p>
        </w:tc>
      </w:tr>
      <w:tr w:rsidR="00BF2001" w:rsidRPr="00BF2001" w:rsidTr="0096770E">
        <w:trPr>
          <w:trHeight w:val="1339"/>
          <w:jc w:val="center"/>
        </w:trPr>
        <w:tc>
          <w:tcPr>
            <w:tcW w:w="675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10" w:type="dxa"/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мероприятий, на которых демонстрируются и распространяются товары (услуги) социальных предприятий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1810018060</w:t>
            </w: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835" w:type="dxa"/>
          </w:tcPr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ярмарок-выставок товаров (услуг) производимых социальными предпринимателями</w:t>
            </w:r>
          </w:p>
        </w:tc>
      </w:tr>
      <w:tr w:rsidR="00BF2001" w:rsidRPr="00BF2001" w:rsidTr="0096770E">
        <w:trPr>
          <w:jc w:val="center"/>
        </w:trPr>
        <w:tc>
          <w:tcPr>
            <w:tcW w:w="3085" w:type="dxa"/>
            <w:gridSpan w:val="2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835" w:type="dxa"/>
          </w:tcPr>
          <w:p w:rsidR="00BF2001" w:rsidRPr="00BF2001" w:rsidRDefault="00BF2001" w:rsidP="00BF200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01" w:rsidRPr="00BF2001" w:rsidTr="0096770E">
        <w:trPr>
          <w:trHeight w:val="660"/>
          <w:jc w:val="center"/>
        </w:trPr>
        <w:tc>
          <w:tcPr>
            <w:tcW w:w="3085" w:type="dxa"/>
            <w:gridSpan w:val="2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835" w:type="dxa"/>
          </w:tcPr>
          <w:p w:rsidR="00BF2001" w:rsidRPr="00BF2001" w:rsidRDefault="00BF2001" w:rsidP="00BF200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F2001" w:rsidRPr="00BF2001" w:rsidRDefault="00BF2001" w:rsidP="00BF2001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rPr>
          <w:rFonts w:ascii="Calibri" w:eastAsia="Times New Roman" w:hAnsi="Calibri" w:cs="Times New Roman"/>
          <w:bCs/>
        </w:rPr>
        <w:sectPr w:rsidR="00BF2001" w:rsidRPr="00BF2001" w:rsidSect="0096770E">
          <w:pgSz w:w="16838" w:h="11906" w:orient="landscape"/>
          <w:pgMar w:top="442" w:right="1670" w:bottom="567" w:left="1134" w:header="425" w:footer="709" w:gutter="0"/>
          <w:cols w:space="708"/>
          <w:docGrid w:linePitch="360"/>
        </w:sect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4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>к муниципальной программе «Развитие малого и среднего предпринимательства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 xml:space="preserve"> в Каратузском районе»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Подпрограмма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«Финансовая поддержка малого и среднего предпринимательства»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1. ПАСПОРТ ПОДПРОГРАММЫ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229"/>
      </w:tblGrid>
      <w:tr w:rsidR="00BF2001" w:rsidRPr="00BF2001" w:rsidTr="0096770E">
        <w:trPr>
          <w:trHeight w:val="424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«Финансовая поддержка малого и среднего предпринимательства» (далее – подпрограмма).</w:t>
            </w:r>
          </w:p>
        </w:tc>
      </w:tr>
      <w:tr w:rsidR="00BF2001" w:rsidRPr="00BF2001" w:rsidTr="0096770E">
        <w:trPr>
          <w:trHeight w:val="1455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муниципальной программы Каратузского района, в рамках которой реализуется подпрограмма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малого и среднего предпринимательства в  Каратузском районе» </w:t>
            </w:r>
          </w:p>
        </w:tc>
      </w:tr>
      <w:tr w:rsidR="00BF2001" w:rsidRPr="00BF2001" w:rsidTr="0096770E">
        <w:trPr>
          <w:trHeight w:val="1001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программу (далее-исполнитель)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 (далее - администрация)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001" w:rsidRPr="00BF2001" w:rsidTr="0096770E">
        <w:trPr>
          <w:trHeight w:val="1001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</w:t>
            </w:r>
          </w:p>
        </w:tc>
      </w:tr>
      <w:tr w:rsidR="00BF2001" w:rsidRPr="00BF2001" w:rsidTr="0096770E">
        <w:trPr>
          <w:trHeight w:val="668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– Финансовая поддержка субъектов малого и среднего предпринимательства в приоритетных для района областях.</w:t>
            </w:r>
          </w:p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– содействие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      </w:r>
          </w:p>
        </w:tc>
      </w:tr>
      <w:tr w:rsidR="00BF2001" w:rsidRPr="00BF2001" w:rsidTr="0096770E">
        <w:trPr>
          <w:trHeight w:val="694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F2001" w:rsidRPr="00BF2001" w:rsidTr="0096770E">
        <w:trPr>
          <w:trHeight w:val="70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2025-2027 годы</w:t>
            </w:r>
          </w:p>
        </w:tc>
      </w:tr>
      <w:tr w:rsidR="00BF2001" w:rsidRPr="00BF2001" w:rsidTr="0096770E">
        <w:trPr>
          <w:trHeight w:val="428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29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и источники финансирования мероприятий подпрограммы на период 2025-2027 составит 825,00 тыс. рублей, в том числе за счет средств: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местного бюджета 825,00 тыс. рублей, в том числе по годам: 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 – 275,00 тыс. рублей;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 год – 275,00 тыс. рублей;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2027 год – 275,00 тыс. рублей.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краевого бюджета 0 тыс. рублей, в том числе по годам: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 –  0 тыс. рублей;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 год –  0 тыс. рублей;</w:t>
            </w:r>
          </w:p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2027 год –  0 тыс. рублей.</w:t>
            </w:r>
          </w:p>
        </w:tc>
      </w:tr>
    </w:tbl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2.МЕРОПРИЯТИЯ ПОДПРОГРАММЫ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Малое и среднее предпринимательство играет важную роль в экономике муниципалитета. Субъекты малого и среднего предпринимательства (далее – СМСП), развиваясь, порождают здоровую конкуренцию, способствующую росту экономики, включая свободное развитие и многообразие форм собственности, создают рабочие места.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Реализация субъектами малого и среднего предпринимательства проектов по расширению и модернизации своего производства, включая замену морально устаревшего и физически изношенного оборудования новым, более производительным, внедрение передовых технологий, в том числе энергосберегающих, механизация и автоматизация производства и т.п. требуют значительных инвестиций и имеют длительную окупаемость.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подпрограммы: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Расходы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Расходы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мероприятий подпрограммы позволит создать благоприятный предпринимательский климат на территории Каратузского района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Срок исполнения мероприятий: 2025 – 2027 годы.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Источниками финансирования мероприятий подпрограммы являются средства федерального, краевого и районного бюджета.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«Объем расходов на реализацию мероприятий подпрограммы на 2025 – 2027 годы составляет 825,00 тыс. рублей, в том числе за счет средств: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местного бюджета 825,00 тыс. рублей, в том числе по годам: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2025 год – 275,00 тыс. рублей;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2026 год – 275,00 тыс. рублей;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2027 год – 275,00 тыс. рублей.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краевого бюджета 0 тыс. рублей, в том числе по годам: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2025 год – 0 тыс. рублей;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2026 год – 0 тыс. рублей;</w:t>
      </w:r>
    </w:p>
    <w:p w:rsidR="00BF2001" w:rsidRPr="00BF2001" w:rsidRDefault="00BF2001" w:rsidP="00BF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2027 год – 0 тыс. рублей.»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Перечень подпрограммных мероприятий представлен в приложении 2 к подпрограмме.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3. МЕХАНИЗМ РЕАЛИЗАЦИИ ПОДПРОГРАММЫ</w:t>
      </w: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Calibri" w:hAnsi="Times New Roman" w:cs="Times New Roman"/>
          <w:iCs/>
          <w:sz w:val="28"/>
          <w:szCs w:val="28"/>
        </w:rPr>
        <w:t>Финансовая поддержка субъектов малого и среднего предпринимательства по мероприятию «Расходы на реализацию инвестиционных проектов субъектами малого и среднего предпринимательства в приоритетных отраслях»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осуществляются в соответствии с порядками, утвержденными администрацией Каратузского района.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Средства на финансирование мероприятий подпрограммы направляются из районного, краевого и федерального бюджетов (в случае поступления в бюджет района средств краевого или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и со дня их зачисления на лицевой счет администрации района).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Средства районного, краевого, федерального бюджета, направляемые на финансирование мероприятий подпрограммы, распределяются и расходуются в порядках и на условиях, установленных настоящей подпрограммой, в том числе по обязательствам, возникшим в текущем финансовом году.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Финансовая поддержка предоставляется в пределах средств, предусмотренных на эти цели в решении о районном бюджете на очередной финансовый год и плановый период.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4. УПРАВЛЕНИЕ ПОДПРОГРАММОЙ И КОНТРОЛЬ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ЗА ИСПОЛНЕНИЕМ ПОДПРОГРАММЫ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Организацию управления подпрограммой и контроль за ее исполнением осуществляет администрация Каратузского района.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Каратузского района для обеспечения мониторинга и анализа хода реализации подпрограммы организует ведение и представление полугодовой и годовой отчетности.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реализации подпрограммы представляется отделом экономики, производства и развития предпринимательства администрации района в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финансовое управление администрации района за полугодие не позднее 1 августа отчетного года, за год не позднее 1 марта. По отдельным запросам финансового управления отделом экономики, производства и развития предпринимательства администрации района представляется дополнительная и (или) уточненная информация о ходе реализации подпрограммы.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Контроль,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Главный распорядитель бюджетных средств.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Внешний финансовый контроль, за использованием средств бюджета на реализацию подпрограммы осуществляет контрольно-счетный орган Каратузского района.</w:t>
      </w:r>
    </w:p>
    <w:p w:rsidR="00BF2001" w:rsidRPr="00BF2001" w:rsidRDefault="00BF2001" w:rsidP="00BF2001">
      <w:pPr>
        <w:rPr>
          <w:rFonts w:ascii="Calibri" w:eastAsia="Times New Roman" w:hAnsi="Calibri" w:cs="Times New Roman"/>
          <w:bCs/>
          <w:lang w:eastAsia="ru-RU"/>
        </w:rPr>
      </w:pPr>
    </w:p>
    <w:p w:rsidR="00BF2001" w:rsidRPr="00BF2001" w:rsidRDefault="00BF2001" w:rsidP="00BF2001">
      <w:pPr>
        <w:rPr>
          <w:rFonts w:ascii="Calibri" w:eastAsia="Times New Roman" w:hAnsi="Calibri" w:cs="Times New Roman"/>
          <w:bCs/>
          <w:lang w:eastAsia="ru-RU"/>
        </w:rPr>
        <w:sectPr w:rsidR="00BF2001" w:rsidRPr="00BF2001" w:rsidSect="0096770E">
          <w:pgSz w:w="11906" w:h="16838"/>
          <w:pgMar w:top="851" w:right="567" w:bottom="851" w:left="1701" w:header="425" w:footer="709" w:gutter="0"/>
          <w:cols w:space="708"/>
          <w:docGrid w:linePitch="360"/>
        </w:sectPr>
      </w:pP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1 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подпрограмме «Финансовая поддержка малого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 xml:space="preserve"> и среднего предпринимательства»</w:t>
      </w: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 ЗНАЧЕНИЕ 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РЕЗУЛЬТАТИВНОСТИ ПОДПРОГРАММЫ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4680"/>
        <w:gridCol w:w="1276"/>
        <w:gridCol w:w="1417"/>
        <w:gridCol w:w="1559"/>
        <w:gridCol w:w="1417"/>
        <w:gridCol w:w="1418"/>
        <w:gridCol w:w="1701"/>
      </w:tblGrid>
      <w:tr w:rsidR="00BF2001" w:rsidRPr="00BF2001" w:rsidTr="0096770E">
        <w:tc>
          <w:tcPr>
            <w:tcW w:w="1240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80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276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BF2001" w:rsidRPr="00BF2001" w:rsidTr="0096770E">
        <w:tc>
          <w:tcPr>
            <w:tcW w:w="1240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1-й год планового периода 2026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2-й год планового периода 2027</w:t>
            </w:r>
          </w:p>
        </w:tc>
      </w:tr>
      <w:tr w:rsidR="00BF2001" w:rsidRPr="00BF2001" w:rsidTr="0096770E">
        <w:tc>
          <w:tcPr>
            <w:tcW w:w="14708" w:type="dxa"/>
            <w:gridSpan w:val="8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подпрограммы: Финансовая поддержка субъектов малого и среднего предпринимательства в приоритетных для района областях.</w:t>
            </w:r>
          </w:p>
        </w:tc>
      </w:tr>
      <w:tr w:rsidR="00BF2001" w:rsidRPr="00BF2001" w:rsidTr="0096770E">
        <w:tc>
          <w:tcPr>
            <w:tcW w:w="14708" w:type="dxa"/>
            <w:gridSpan w:val="8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Задача подпрограммы 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      </w:r>
          </w:p>
        </w:tc>
      </w:tr>
      <w:tr w:rsidR="00BF2001" w:rsidRPr="00BF2001" w:rsidTr="0096770E">
        <w:trPr>
          <w:trHeight w:val="331"/>
        </w:trPr>
        <w:tc>
          <w:tcPr>
            <w:tcW w:w="1240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F2001" w:rsidRPr="00BF2001" w:rsidTr="0096770E">
        <w:tc>
          <w:tcPr>
            <w:tcW w:w="1240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0" w:type="dxa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действующих субъектов малого и среднего предпринимательства</w:t>
            </w:r>
          </w:p>
        </w:tc>
        <w:tc>
          <w:tcPr>
            <w:tcW w:w="1276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мониторинга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</w:tr>
      <w:tr w:rsidR="00BF2001" w:rsidRPr="00BF2001" w:rsidTr="0096770E">
        <w:trPr>
          <w:trHeight w:val="793"/>
        </w:trPr>
        <w:tc>
          <w:tcPr>
            <w:tcW w:w="1240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0" w:type="dxa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занятых в сфере малого и среднего предпринимательства в общей численности занятых в экономике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Расчетные данные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BF2001" w:rsidRPr="00BF2001" w:rsidTr="0096770E">
        <w:tc>
          <w:tcPr>
            <w:tcW w:w="1240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и самозанятых граждан (ежегодно).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мониторинга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4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F2001" w:rsidRPr="00BF2001" w:rsidTr="0096770E">
        <w:tc>
          <w:tcPr>
            <w:tcW w:w="1240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0" w:type="dxa"/>
            <w:vAlign w:val="center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подпрограммы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экономики, производства и развития предпринимательства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2001" w:rsidRPr="00BF2001" w:rsidTr="0096770E">
        <w:tc>
          <w:tcPr>
            <w:tcW w:w="1240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0" w:type="dxa"/>
            <w:vAlign w:val="center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сохраненных рабочих мест в секторе малого и среднего предпринимательства за период реализации подпрограммы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экономики, производства и развития предпринимательства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BF2001" w:rsidRPr="00BF2001" w:rsidRDefault="00BF2001" w:rsidP="00BF2001">
      <w:pPr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2 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подпрограмме «Финансовая поддержка малого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 xml:space="preserve"> и среднего предпринимательства»</w:t>
      </w: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Calibri" w:eastAsia="Times New Roman" w:hAnsi="Calibri" w:cs="Times New Roman"/>
          <w:bCs/>
          <w:lang w:eastAsia="ru-RU"/>
        </w:rPr>
      </w:pPr>
    </w:p>
    <w:p w:rsidR="00BF2001" w:rsidRPr="00BF2001" w:rsidRDefault="00BF2001" w:rsidP="00BF200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ПОДПРОГРАММЫ</w:t>
      </w:r>
    </w:p>
    <w:tbl>
      <w:tblPr>
        <w:tblW w:w="153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94"/>
        <w:gridCol w:w="1700"/>
        <w:gridCol w:w="568"/>
        <w:gridCol w:w="676"/>
        <w:gridCol w:w="1308"/>
        <w:gridCol w:w="709"/>
        <w:gridCol w:w="1134"/>
        <w:gridCol w:w="1101"/>
        <w:gridCol w:w="992"/>
        <w:gridCol w:w="992"/>
        <w:gridCol w:w="34"/>
        <w:gridCol w:w="2097"/>
        <w:gridCol w:w="9"/>
      </w:tblGrid>
      <w:tr w:rsidR="00BF2001" w:rsidRPr="00BF2001" w:rsidTr="0096770E">
        <w:trPr>
          <w:gridAfter w:val="1"/>
          <w:wAfter w:w="9" w:type="dxa"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по годам реализации подпрограммы  (тыс. руб.)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F2001" w:rsidRPr="00BF2001" w:rsidTr="0096770E">
        <w:trPr>
          <w:gridAfter w:val="1"/>
          <w:wAfter w:w="9" w:type="dxa"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 период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001" w:rsidRPr="00BF2001" w:rsidTr="0096770E">
        <w:trPr>
          <w:gridAfter w:val="1"/>
          <w:wAfter w:w="9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BF2001" w:rsidRPr="00BF2001" w:rsidTr="0096770E">
        <w:trPr>
          <w:trHeight w:val="301"/>
        </w:trPr>
        <w:tc>
          <w:tcPr>
            <w:tcW w:w="15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подпрограммы: Финансовая поддержка субъектов малого и среднего предпринимательства в приоритетных для района областях</w:t>
            </w:r>
          </w:p>
        </w:tc>
      </w:tr>
      <w:tr w:rsidR="00BF2001" w:rsidRPr="00BF2001" w:rsidTr="0096770E">
        <w:trPr>
          <w:trHeight w:val="70"/>
        </w:trPr>
        <w:tc>
          <w:tcPr>
            <w:tcW w:w="15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Задача подпрограммы:  содействие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      </w:r>
          </w:p>
        </w:tc>
      </w:tr>
      <w:tr w:rsidR="00BF2001" w:rsidRPr="00BF2001" w:rsidTr="0096770E">
        <w:trPr>
          <w:gridAfter w:val="1"/>
          <w:wAfter w:w="9" w:type="dxa"/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Расходы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отраслях: 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18200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275,0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поддержка не менее 4 предпринимателей и самозанятых ежегодно</w:t>
            </w:r>
          </w:p>
        </w:tc>
      </w:tr>
      <w:tr w:rsidR="00BF2001" w:rsidRPr="00BF2001" w:rsidTr="0096770E">
        <w:trPr>
          <w:gridAfter w:val="1"/>
          <w:wAfter w:w="9" w:type="dxa"/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(субъектам малого и среднего предпринимательства и самозанятым гражданам на возмещение части фактически понесенных затрат на реализацию проектов в сфере развития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предпринимательской деятельности)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Администрация Каратузского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18200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001" w:rsidRPr="00BF2001" w:rsidTr="0096770E">
        <w:trPr>
          <w:gridAfter w:val="1"/>
          <w:wAfter w:w="9" w:type="dxa"/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(субсидии субъектам малого и среднего предпринимательства </w:t>
            </w:r>
          </w:p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реализацию проектов в сфере производства товаров (работ, услуг))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18200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001" w:rsidRPr="00BF2001" w:rsidTr="0096770E">
        <w:trPr>
          <w:gridAfter w:val="1"/>
          <w:wAfter w:w="9" w:type="dxa"/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18200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Финансовая поддержка не менее 1 предпринимателей </w:t>
            </w:r>
          </w:p>
        </w:tc>
      </w:tr>
      <w:tr w:rsidR="00BF2001" w:rsidRPr="00BF2001" w:rsidTr="0096770E">
        <w:trPr>
          <w:gridAfter w:val="1"/>
          <w:wAfter w:w="9" w:type="dxa"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275,00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275,00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825,00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2001" w:rsidRPr="00BF2001" w:rsidRDefault="00BF2001" w:rsidP="00BF20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F2001" w:rsidRPr="00BF2001">
          <w:pgSz w:w="16838" w:h="11906" w:orient="landscape"/>
          <w:pgMar w:top="284" w:right="1134" w:bottom="851" w:left="1134" w:header="709" w:footer="709" w:gutter="0"/>
          <w:cols w:space="720"/>
        </w:sect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5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>к муниципальной программе «Развитие малого и среднего предпринимательства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Cs/>
        </w:rPr>
      </w:pPr>
      <w:r w:rsidRPr="00BF2001">
        <w:rPr>
          <w:rFonts w:ascii="Times New Roman" w:eastAsia="Times New Roman" w:hAnsi="Times New Roman" w:cs="Times New Roman"/>
          <w:bCs/>
        </w:rPr>
        <w:t xml:space="preserve"> в Каратузском районе»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Подпрограмма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«Защита прав потребителей»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1. ПАСПОРТ ПОДПРОГРАММЫ</w:t>
      </w:r>
    </w:p>
    <w:p w:rsidR="00BF2001" w:rsidRPr="00BF2001" w:rsidRDefault="00BF2001" w:rsidP="00BF2001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8"/>
      </w:tblGrid>
      <w:tr w:rsidR="00BF2001" w:rsidRPr="00BF2001" w:rsidTr="0096770E">
        <w:trPr>
          <w:trHeight w:val="424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«Защита прав потребителей» (далее – подпрограмма).</w:t>
            </w:r>
          </w:p>
        </w:tc>
      </w:tr>
      <w:tr w:rsidR="00BF2001" w:rsidRPr="00BF2001" w:rsidTr="0096770E">
        <w:trPr>
          <w:trHeight w:val="1455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муниципальной программы Каратузского района, в рамках которой реализуется подпрограмма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малого и среднего предпринимательства в  Каратузском районе» </w:t>
            </w:r>
          </w:p>
        </w:tc>
      </w:tr>
      <w:tr w:rsidR="00BF2001" w:rsidRPr="00BF2001" w:rsidTr="0096770E">
        <w:trPr>
          <w:trHeight w:val="1001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программу (далее-исполнитель)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 (далее - администрация)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2001" w:rsidRPr="00BF2001" w:rsidTr="0096770E">
        <w:trPr>
          <w:trHeight w:val="1001"/>
        </w:trPr>
        <w:tc>
          <w:tcPr>
            <w:tcW w:w="2836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Каратузского района</w:t>
            </w:r>
          </w:p>
        </w:tc>
      </w:tr>
      <w:tr w:rsidR="00BF2001" w:rsidRPr="00BF2001" w:rsidTr="0096770E">
        <w:trPr>
          <w:trHeight w:val="668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– создание и развитие системы защиты прав потребителей, направленной на минимизацию рисков нарушения законных прав и интересов потребителей.</w:t>
            </w:r>
          </w:p>
          <w:p w:rsidR="00BF2001" w:rsidRPr="00BF2001" w:rsidRDefault="00BF2001" w:rsidP="00BF200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– повышение уровня правовой грамотности населения и хозяйствующих субъектов, осуществляющих деятельность на потребительском рынке района.</w:t>
            </w:r>
          </w:p>
        </w:tc>
      </w:tr>
      <w:tr w:rsidR="00BF2001" w:rsidRPr="00BF2001" w:rsidTr="0096770E">
        <w:trPr>
          <w:trHeight w:val="694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Ожидаемые результаты от реализации </w:t>
            </w: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F2001" w:rsidRPr="00BF2001" w:rsidTr="0096770E">
        <w:trPr>
          <w:trHeight w:val="393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2025-2027 годы</w:t>
            </w:r>
          </w:p>
        </w:tc>
      </w:tr>
      <w:tr w:rsidR="00BF2001" w:rsidRPr="00BF2001" w:rsidTr="0096770E">
        <w:trPr>
          <w:trHeight w:val="428"/>
        </w:trPr>
        <w:tc>
          <w:tcPr>
            <w:tcW w:w="2836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088" w:type="dxa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Финансирование для реализации подпрограммы не предусмотрено</w:t>
            </w:r>
          </w:p>
        </w:tc>
      </w:tr>
    </w:tbl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2.МЕРОПРИЯТИЯ ПОДПРОГРАММЫ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Основное направление в вопросах защиты прав потребителей является создание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правонарушений, досудебные разрешения споров.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связи средства массовой информации несут одну из ключевых функций по просвещению потребителей.</w:t>
      </w:r>
    </w:p>
    <w:p w:rsidR="00BF2001" w:rsidRPr="00BF2001" w:rsidRDefault="00BF2001" w:rsidP="00BF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поставленных целей и задач будет осуществляться в рамках реализации следующих основных мероприятий: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Прием и рассмотрение обращений граждан по вопросам защиты прав потребителей, в том числе письменных, устных, с целью оказания бесплатной консультационной помощи, в том числе составлении претензий, заявлений при нарушении их прав на потребительском рынке.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Популяризация правовой грамотности по вопросам защиты прав потребителей, формирование у населения рационального потребительского поведения.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для реализации мероприятий подпрограммы не предусмотрено.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 мероприятий: 2025-2027 годы.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Перечень подпрограммных мероприятий представлен в приложении 2 к подпрограмме.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МЕХАНИЗМ РЕАЛИЗАЦИИ ПОДПРОГРАММЫ</w:t>
      </w: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shd w:val="clear" w:color="auto" w:fill="FFFFFF"/>
        <w:spacing w:after="0" w:line="240" w:lineRule="auto"/>
        <w:ind w:firstLine="709"/>
        <w:jc w:val="both"/>
        <w:rPr>
          <w:rFonts w:ascii="Time New Roman" w:eastAsia="Times New Roman" w:hAnsi="Time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 New Roman" w:eastAsia="Times New Roman" w:hAnsi="Time New Roman" w:cs="Times New Roman"/>
          <w:bCs/>
          <w:color w:val="000000"/>
          <w:sz w:val="28"/>
          <w:szCs w:val="28"/>
          <w:lang w:eastAsia="ru-RU"/>
        </w:rPr>
        <w:t>Реализация подпрограммы будет осуществляться администрацией Каратузского района, ответственные за реализацию мероприятий, предусмотренных подпрограммой - отдел экономики, производства и развития предпринимательства.</w:t>
      </w: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данной подпрограммы финансирование не предусмотрено.</w:t>
      </w: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Целевыми показателями подпрограммы являются:</w:t>
      </w: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консультаций, оказанных на личном приеме, по телефону, электронной почте по вопросам защиты прав потребителей;</w:t>
      </w:r>
    </w:p>
    <w:p w:rsidR="00BF2001" w:rsidRPr="00BF2001" w:rsidRDefault="00BF2001" w:rsidP="00BF2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размещенных информационных материалов по вопросам защиты прав потребителей, направленных на повышение потребительской грамотности.</w:t>
      </w:r>
    </w:p>
    <w:p w:rsidR="00BF2001" w:rsidRPr="00BF2001" w:rsidRDefault="00BF2001" w:rsidP="00BF2001">
      <w:pPr>
        <w:shd w:val="clear" w:color="auto" w:fill="FFFFFF"/>
        <w:spacing w:after="0" w:line="240" w:lineRule="auto"/>
        <w:ind w:firstLine="709"/>
        <w:jc w:val="both"/>
        <w:rPr>
          <w:rFonts w:ascii="Time New Roman" w:eastAsia="Times New Roman" w:hAnsi="Time New Roman" w:cs="Times New Roman"/>
          <w:bCs/>
          <w:color w:val="000000"/>
          <w:sz w:val="28"/>
          <w:szCs w:val="28"/>
          <w:lang w:eastAsia="ru-RU"/>
        </w:rPr>
      </w:pPr>
      <w:r w:rsidRPr="00BF2001">
        <w:rPr>
          <w:rFonts w:ascii="Time New Roman" w:eastAsia="Times New Roman" w:hAnsi="Time New Roman" w:cs="Times New Roman"/>
          <w:bCs/>
          <w:color w:val="000000"/>
          <w:sz w:val="28"/>
          <w:szCs w:val="28"/>
          <w:lang w:eastAsia="ru-RU"/>
        </w:rPr>
        <w:t>Реализация мероприятий программы должна привести к формированию у жителей района навыков рационального потребительского поведения. Программа обеспечит повышение информированности населения в сфере защиты прав потребителей. Повышение уровня защиты населения при реализации потребительских прав приведет к снижению социальной напряженности в обществе.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 xml:space="preserve">4. УПРАВЛЕНИЕ ПОДПРОГРАММОЙ И КОНТРОЛЬ 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ЗА ИСПОЛНЕНИЕМ ПОДПРОГРАММЫ</w:t>
      </w: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001" w:rsidRPr="00BF2001" w:rsidRDefault="00BF2001" w:rsidP="00BF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Организацию управления подпрограммой и контроль за ее исполнением осуществляет администрация Каратузского района.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Каратузского района для обеспечения мониторинга и анализа хода реализации подпрограммы организует ведение и представление полугодовой и годовой отчетности.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Отчет о реализации подпрограммы представляется отделом экономики, производства и развития предпринимательства администрации района в финансовое управление администрации района за полугодие не позднее 1 августа отчетного года, за год не позднее 1 марта. По отдельным запросам финансового управления отделом экономики, производства и развития предпринимательства администрации района представляется дополнительная и (или) уточненная информация о ходе реализации подпрограммы.</w:t>
      </w:r>
    </w:p>
    <w:p w:rsidR="00BF2001" w:rsidRPr="00BF2001" w:rsidRDefault="00BF2001" w:rsidP="00B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</w:rPr>
        <w:t>Контроль, за исполнением подпрограммы осуществляет администрация Каратузского района.</w:t>
      </w:r>
    </w:p>
    <w:p w:rsidR="00BF2001" w:rsidRPr="00BF2001" w:rsidRDefault="00BF2001" w:rsidP="00BF2001">
      <w:pPr>
        <w:rPr>
          <w:rFonts w:ascii="Calibri" w:eastAsia="Times New Roman" w:hAnsi="Calibri" w:cs="Times New Roman"/>
          <w:bCs/>
          <w:lang w:eastAsia="ru-RU"/>
        </w:rPr>
      </w:pPr>
    </w:p>
    <w:p w:rsidR="00BF2001" w:rsidRPr="00BF2001" w:rsidRDefault="00BF2001" w:rsidP="00BF2001">
      <w:pPr>
        <w:rPr>
          <w:rFonts w:ascii="Calibri" w:eastAsia="Times New Roman" w:hAnsi="Calibri" w:cs="Times New Roman"/>
          <w:bCs/>
          <w:lang w:eastAsia="ru-RU"/>
        </w:rPr>
        <w:sectPr w:rsidR="00BF2001" w:rsidRPr="00BF2001" w:rsidSect="0096770E">
          <w:headerReference w:type="default" r:id="rId9"/>
          <w:pgSz w:w="11906" w:h="16838"/>
          <w:pgMar w:top="284" w:right="567" w:bottom="567" w:left="1701" w:header="425" w:footer="709" w:gutter="0"/>
          <w:cols w:space="708"/>
          <w:docGrid w:linePitch="360"/>
        </w:sectPr>
      </w:pP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1 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подпрограмме «Защита прав потребителей»</w:t>
      </w: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 ЗНАЧЕНИЕ 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РЕЗУЛЬТАТИВНОСТИ ПОДПРОГРАММЫ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4680"/>
        <w:gridCol w:w="1276"/>
        <w:gridCol w:w="1418"/>
        <w:gridCol w:w="1559"/>
        <w:gridCol w:w="1417"/>
        <w:gridCol w:w="1418"/>
        <w:gridCol w:w="1560"/>
      </w:tblGrid>
      <w:tr w:rsidR="00BF2001" w:rsidRPr="00BF2001" w:rsidTr="0096770E">
        <w:tc>
          <w:tcPr>
            <w:tcW w:w="1239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80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276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5954" w:type="dxa"/>
            <w:gridSpan w:val="4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BF2001" w:rsidRPr="00BF2001" w:rsidTr="0096770E">
        <w:tc>
          <w:tcPr>
            <w:tcW w:w="1239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1-й год планового периода 2026</w:t>
            </w:r>
          </w:p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F2001" w:rsidRPr="00BF2001" w:rsidRDefault="00BF2001" w:rsidP="00BF2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2-й год планового периода 2027</w:t>
            </w:r>
          </w:p>
        </w:tc>
      </w:tr>
      <w:tr w:rsidR="00BF2001" w:rsidRPr="00BF2001" w:rsidTr="0096770E">
        <w:tc>
          <w:tcPr>
            <w:tcW w:w="14567" w:type="dxa"/>
            <w:gridSpan w:val="8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Цель подпрограммы: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 развитие системы защиты прав потребителей, направленной на минимизацию рисков нарушения законных прав и интересов потребителей.</w:t>
            </w:r>
          </w:p>
        </w:tc>
      </w:tr>
      <w:tr w:rsidR="00BF2001" w:rsidRPr="00BF2001" w:rsidTr="0096770E">
        <w:tc>
          <w:tcPr>
            <w:tcW w:w="14567" w:type="dxa"/>
            <w:gridSpan w:val="8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Задача подпрограммы 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правовой грамотности населения и хозяйствующих субъектов, осуществляющих деятельность на потребительском рынке района.</w:t>
            </w:r>
          </w:p>
        </w:tc>
      </w:tr>
      <w:tr w:rsidR="00BF2001" w:rsidRPr="00BF2001" w:rsidTr="0096770E">
        <w:trPr>
          <w:trHeight w:val="331"/>
        </w:trPr>
        <w:tc>
          <w:tcPr>
            <w:tcW w:w="1239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F2001" w:rsidRPr="00BF2001" w:rsidTr="0096770E">
        <w:tc>
          <w:tcPr>
            <w:tcW w:w="123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0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консультаций, оказанных на личном приеме, по телефону, электронной почте по вопросам защиты прав потребителей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мониторинга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BF2001" w:rsidRPr="00BF2001" w:rsidTr="0096770E">
        <w:tc>
          <w:tcPr>
            <w:tcW w:w="123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0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размещенных информационных материалов по вопросам защиты прав потребителей направленных на повышение потребительской грамотности</w:t>
            </w:r>
          </w:p>
        </w:tc>
        <w:tc>
          <w:tcPr>
            <w:tcW w:w="1276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экономики, производства и развития предпринимательства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2001" w:rsidRPr="00BF2001" w:rsidRDefault="00BF2001" w:rsidP="00BF200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2 </w:t>
      </w:r>
    </w:p>
    <w:p w:rsidR="00BF2001" w:rsidRPr="00BF2001" w:rsidRDefault="00BF2001" w:rsidP="00BF2001">
      <w:pPr>
        <w:keepNext/>
        <w:spacing w:after="0" w:line="240" w:lineRule="auto"/>
        <w:ind w:left="9639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lang w:eastAsia="ru-RU"/>
        </w:rPr>
        <w:t>к подпрограмме «Защита прав потребителей»</w:t>
      </w:r>
    </w:p>
    <w:p w:rsidR="00BF2001" w:rsidRPr="00BF2001" w:rsidRDefault="00BF2001" w:rsidP="00BF2001">
      <w:pPr>
        <w:keepNext/>
        <w:spacing w:after="0" w:line="240" w:lineRule="auto"/>
        <w:jc w:val="right"/>
        <w:outlineLvl w:val="3"/>
        <w:rPr>
          <w:rFonts w:ascii="Calibri" w:eastAsia="Times New Roman" w:hAnsi="Calibri" w:cs="Times New Roman"/>
          <w:bCs/>
          <w:lang w:eastAsia="ru-RU"/>
        </w:rPr>
      </w:pP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BF2001" w:rsidRPr="00BF2001" w:rsidRDefault="00BF2001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ПОДПРОГРАММЫ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559"/>
        <w:gridCol w:w="742"/>
        <w:gridCol w:w="676"/>
        <w:gridCol w:w="1133"/>
        <w:gridCol w:w="709"/>
        <w:gridCol w:w="1087"/>
        <w:gridCol w:w="850"/>
        <w:gridCol w:w="851"/>
        <w:gridCol w:w="992"/>
        <w:gridCol w:w="2267"/>
      </w:tblGrid>
      <w:tr w:rsidR="00BF2001" w:rsidRPr="00BF2001" w:rsidTr="0096770E">
        <w:trPr>
          <w:trHeight w:val="420"/>
        </w:trPr>
        <w:tc>
          <w:tcPr>
            <w:tcW w:w="534" w:type="dxa"/>
            <w:vMerge w:val="restart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3827" w:type="dxa"/>
            <w:vMerge w:val="restart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по годам реализации подпрограммы  (тыс. руб.)</w:t>
            </w:r>
          </w:p>
        </w:tc>
        <w:tc>
          <w:tcPr>
            <w:tcW w:w="2267" w:type="dxa"/>
            <w:vMerge w:val="restart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 от  реализации подпрограммного мероприятия (в том числе в натуральном выражении)</w:t>
            </w:r>
          </w:p>
        </w:tc>
      </w:tr>
      <w:tr w:rsidR="00BF2001" w:rsidRPr="00BF2001" w:rsidTr="0096770E">
        <w:trPr>
          <w:trHeight w:val="420"/>
        </w:trPr>
        <w:tc>
          <w:tcPr>
            <w:tcW w:w="534" w:type="dxa"/>
            <w:vMerge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676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3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087" w:type="dxa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850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1-й год планового периода 2026 год</w:t>
            </w:r>
          </w:p>
        </w:tc>
        <w:tc>
          <w:tcPr>
            <w:tcW w:w="851" w:type="dxa"/>
          </w:tcPr>
          <w:p w:rsidR="00BF2001" w:rsidRPr="00BF2001" w:rsidRDefault="00BF2001" w:rsidP="00BF2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2-й год планового периода 2027 год</w:t>
            </w:r>
          </w:p>
        </w:tc>
        <w:tc>
          <w:tcPr>
            <w:tcW w:w="992" w:type="dxa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267" w:type="dxa"/>
            <w:vMerge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01" w:rsidRPr="00BF2001" w:rsidTr="0096770E">
        <w:trPr>
          <w:trHeight w:val="420"/>
        </w:trPr>
        <w:tc>
          <w:tcPr>
            <w:tcW w:w="534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8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F2001" w:rsidRPr="00BF2001" w:rsidTr="0096770E">
        <w:trPr>
          <w:trHeight w:val="301"/>
        </w:trPr>
        <w:tc>
          <w:tcPr>
            <w:tcW w:w="15227" w:type="dxa"/>
            <w:gridSpan w:val="12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 подпрограммы: создание и развитие системы защиты прав потребителей, направленной на минимизацию рисков нарушения законных прав и интересов потребителей.</w:t>
            </w:r>
          </w:p>
        </w:tc>
      </w:tr>
      <w:tr w:rsidR="00BF2001" w:rsidRPr="00BF2001" w:rsidTr="0096770E">
        <w:trPr>
          <w:trHeight w:val="70"/>
        </w:trPr>
        <w:tc>
          <w:tcPr>
            <w:tcW w:w="15227" w:type="dxa"/>
            <w:gridSpan w:val="12"/>
          </w:tcPr>
          <w:p w:rsidR="00BF2001" w:rsidRPr="00BF2001" w:rsidRDefault="00BF2001" w:rsidP="00BF200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Задача подпрограммы: 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правовой грамотности населения и хозяйствующих субъектов, осуществляющих деятельность на потребительском рынке района.</w:t>
            </w:r>
          </w:p>
        </w:tc>
      </w:tr>
      <w:tr w:rsidR="00BF2001" w:rsidRPr="00BF2001" w:rsidTr="0096770E">
        <w:trPr>
          <w:trHeight w:val="1656"/>
        </w:trPr>
        <w:tc>
          <w:tcPr>
            <w:tcW w:w="534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3827" w:type="dxa"/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и рассмотрение обращений граждан по вопросам защиты прав потребителей, в том числе письменных, устных, с целью оказания бесплатной консультационной помощи, в том числе составлении претензий, заявлений при нарушении их прав на потребительском рынке.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74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доступности консультационной помощи населению, поддержка не менее 15 граждан ежегодно</w:t>
            </w:r>
          </w:p>
        </w:tc>
      </w:tr>
      <w:tr w:rsidR="00BF2001" w:rsidRPr="00BF2001" w:rsidTr="0096770E">
        <w:trPr>
          <w:trHeight w:val="1196"/>
        </w:trPr>
        <w:tc>
          <w:tcPr>
            <w:tcW w:w="534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3827" w:type="dxa"/>
            <w:vAlign w:val="center"/>
          </w:tcPr>
          <w:p w:rsidR="00BF2001" w:rsidRPr="00BF2001" w:rsidRDefault="00BF2001" w:rsidP="00BF200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правовой грамотности по вопросам защиты прав потребителей, формирование у населения рационального потребительского поведения.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742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vAlign w:val="center"/>
          </w:tcPr>
          <w:p w:rsidR="00BF2001" w:rsidRPr="00BF2001" w:rsidRDefault="00BF2001" w:rsidP="00BF20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Размещение методических и информационных материалов по вопросам защиты прав потребителей для населения на официальном сайте </w:t>
            </w: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администрации, в средствах массовой информации</w:t>
            </w:r>
          </w:p>
        </w:tc>
      </w:tr>
      <w:tr w:rsidR="00BF2001" w:rsidRPr="00BF2001" w:rsidTr="0096770E">
        <w:tc>
          <w:tcPr>
            <w:tcW w:w="534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01" w:rsidRPr="00BF2001" w:rsidTr="0096770E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01" w:rsidRPr="00BF2001" w:rsidRDefault="00BF2001" w:rsidP="00BF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2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01" w:rsidRPr="00BF2001" w:rsidRDefault="00BF2001" w:rsidP="00BF200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F2001" w:rsidRPr="00BF2001" w:rsidRDefault="00BF2001" w:rsidP="00BF2001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bookmarkEnd w:id="0"/>
    <w:p w:rsidR="00C54BA4" w:rsidRPr="00AF44C7" w:rsidRDefault="00C54BA4" w:rsidP="001F4F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4BA4" w:rsidRPr="00AF44C7" w:rsidSect="0096770E">
      <w:pgSz w:w="16838" w:h="11906" w:orient="landscape"/>
      <w:pgMar w:top="1701" w:right="1134" w:bottom="851" w:left="567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0E" w:rsidRPr="00735E6C" w:rsidRDefault="0096770E" w:rsidP="00967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A6A"/>
    <w:multiLevelType w:val="multilevel"/>
    <w:tmpl w:val="626C531C"/>
    <w:lvl w:ilvl="0">
      <w:start w:val="3"/>
      <w:numFmt w:val="decimal"/>
      <w:lvlText w:val="%1"/>
      <w:lvlJc w:val="left"/>
      <w:pPr>
        <w:ind w:left="576" w:hanging="576"/>
      </w:pPr>
    </w:lvl>
    <w:lvl w:ilvl="1">
      <w:start w:val="5"/>
      <w:numFmt w:val="decimal"/>
      <w:lvlText w:val="%1.%2"/>
      <w:lvlJc w:val="left"/>
      <w:pPr>
        <w:ind w:left="576" w:hanging="576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6437554"/>
    <w:multiLevelType w:val="multilevel"/>
    <w:tmpl w:val="BE34867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817A10"/>
    <w:multiLevelType w:val="multilevel"/>
    <w:tmpl w:val="2DA4313C"/>
    <w:lvl w:ilvl="0">
      <w:start w:val="3"/>
      <w:numFmt w:val="decimal"/>
      <w:lvlText w:val="%1"/>
      <w:lvlJc w:val="left"/>
      <w:pPr>
        <w:ind w:left="576" w:hanging="576"/>
      </w:pPr>
    </w:lvl>
    <w:lvl w:ilvl="1">
      <w:start w:val="6"/>
      <w:numFmt w:val="decimal"/>
      <w:lvlText w:val="%1.%2"/>
      <w:lvlJc w:val="left"/>
      <w:pPr>
        <w:ind w:left="931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5000" w:hanging="2160"/>
      </w:pPr>
    </w:lvl>
  </w:abstractNum>
  <w:abstractNum w:abstractNumId="3" w15:restartNumberingAfterBreak="0">
    <w:nsid w:val="0E1E44A7"/>
    <w:multiLevelType w:val="multilevel"/>
    <w:tmpl w:val="F1108A72"/>
    <w:lvl w:ilvl="0">
      <w:start w:val="3"/>
      <w:numFmt w:val="decimal"/>
      <w:lvlText w:val="%1"/>
      <w:lvlJc w:val="left"/>
      <w:pPr>
        <w:ind w:left="576" w:hanging="576"/>
      </w:pPr>
    </w:lvl>
    <w:lvl w:ilvl="1">
      <w:start w:val="5"/>
      <w:numFmt w:val="decimal"/>
      <w:lvlText w:val="%1.%2"/>
      <w:lvlJc w:val="left"/>
      <w:pPr>
        <w:ind w:left="936" w:hanging="576"/>
      </w:pPr>
    </w:lvl>
    <w:lvl w:ilvl="2">
      <w:start w:val="9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6AC3"/>
    <w:multiLevelType w:val="multilevel"/>
    <w:tmpl w:val="FE14C8CE"/>
    <w:lvl w:ilvl="0">
      <w:start w:val="3"/>
      <w:numFmt w:val="decimal"/>
      <w:lvlText w:val="%1"/>
      <w:lvlJc w:val="left"/>
      <w:pPr>
        <w:ind w:left="720" w:hanging="720"/>
      </w:pPr>
    </w:lvl>
    <w:lvl w:ilvl="1">
      <w:start w:val="10"/>
      <w:numFmt w:val="decimal"/>
      <w:lvlText w:val="%1.%2"/>
      <w:lvlJc w:val="left"/>
      <w:pPr>
        <w:ind w:left="1090" w:hanging="720"/>
      </w:pPr>
    </w:lvl>
    <w:lvl w:ilvl="2">
      <w:start w:val="3"/>
      <w:numFmt w:val="decimal"/>
      <w:lvlText w:val="%1.%2.%3"/>
      <w:lvlJc w:val="left"/>
      <w:pPr>
        <w:ind w:left="1460" w:hanging="720"/>
      </w:pPr>
    </w:lvl>
    <w:lvl w:ilvl="3">
      <w:start w:val="1"/>
      <w:numFmt w:val="decimal"/>
      <w:lvlText w:val="%1.%2.%3.%4"/>
      <w:lvlJc w:val="left"/>
      <w:pPr>
        <w:ind w:left="2190" w:hanging="1080"/>
      </w:pPr>
    </w:lvl>
    <w:lvl w:ilvl="4">
      <w:start w:val="1"/>
      <w:numFmt w:val="decimal"/>
      <w:lvlText w:val="%1.%2.%3.%4.%5"/>
      <w:lvlJc w:val="left"/>
      <w:pPr>
        <w:ind w:left="2560" w:hanging="1080"/>
      </w:pPr>
    </w:lvl>
    <w:lvl w:ilvl="5">
      <w:start w:val="1"/>
      <w:numFmt w:val="decimal"/>
      <w:lvlText w:val="%1.%2.%3.%4.%5.%6"/>
      <w:lvlJc w:val="left"/>
      <w:pPr>
        <w:ind w:left="3290" w:hanging="1440"/>
      </w:pPr>
    </w:lvl>
    <w:lvl w:ilvl="6">
      <w:start w:val="1"/>
      <w:numFmt w:val="decimal"/>
      <w:lvlText w:val="%1.%2.%3.%4.%5.%6.%7"/>
      <w:lvlJc w:val="left"/>
      <w:pPr>
        <w:ind w:left="3660" w:hanging="1440"/>
      </w:pPr>
    </w:lvl>
    <w:lvl w:ilvl="7">
      <w:start w:val="1"/>
      <w:numFmt w:val="decimal"/>
      <w:lvlText w:val="%1.%2.%3.%4.%5.%6.%7.%8"/>
      <w:lvlJc w:val="left"/>
      <w:pPr>
        <w:ind w:left="4390" w:hanging="1800"/>
      </w:pPr>
    </w:lvl>
    <w:lvl w:ilvl="8">
      <w:start w:val="1"/>
      <w:numFmt w:val="decimal"/>
      <w:lvlText w:val="%1.%2.%3.%4.%5.%6.%7.%8.%9"/>
      <w:lvlJc w:val="left"/>
      <w:pPr>
        <w:ind w:left="4760" w:hanging="1800"/>
      </w:pPr>
    </w:lvl>
  </w:abstractNum>
  <w:abstractNum w:abstractNumId="10" w15:restartNumberingAfterBreak="0">
    <w:nsid w:val="2B1E5E07"/>
    <w:multiLevelType w:val="multilevel"/>
    <w:tmpl w:val="E75A2432"/>
    <w:lvl w:ilvl="0">
      <w:start w:val="3"/>
      <w:numFmt w:val="decimal"/>
      <w:lvlText w:val="%1"/>
      <w:lvlJc w:val="left"/>
      <w:pPr>
        <w:ind w:left="576" w:hanging="576"/>
      </w:pPr>
    </w:lvl>
    <w:lvl w:ilvl="1">
      <w:start w:val="5"/>
      <w:numFmt w:val="decimal"/>
      <w:lvlText w:val="%1.%2"/>
      <w:lvlJc w:val="left"/>
      <w:pPr>
        <w:ind w:left="936" w:hanging="576"/>
      </w:pPr>
    </w:lvl>
    <w:lvl w:ilvl="2">
      <w:start w:val="6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 w15:restartNumberingAfterBreak="0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F90811"/>
    <w:multiLevelType w:val="hybridMultilevel"/>
    <w:tmpl w:val="165ABB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1EA5"/>
    <w:multiLevelType w:val="multilevel"/>
    <w:tmpl w:val="CEC4E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FD1310A"/>
    <w:multiLevelType w:val="multilevel"/>
    <w:tmpl w:val="F4646480"/>
    <w:lvl w:ilvl="0">
      <w:start w:val="3"/>
      <w:numFmt w:val="decimal"/>
      <w:lvlText w:val="%1"/>
      <w:lvlJc w:val="left"/>
      <w:pPr>
        <w:ind w:left="1427" w:hanging="576"/>
      </w:pPr>
    </w:lvl>
    <w:lvl w:ilvl="1">
      <w:start w:val="8"/>
      <w:numFmt w:val="decimal"/>
      <w:lvlText w:val="%1.%2"/>
      <w:lvlJc w:val="left"/>
      <w:pPr>
        <w:ind w:left="1286" w:hanging="576"/>
      </w:pPr>
    </w:lvl>
    <w:lvl w:ilvl="2">
      <w:start w:val="3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0" w15:restartNumberingAfterBreak="0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F7770"/>
    <w:multiLevelType w:val="hybridMultilevel"/>
    <w:tmpl w:val="32C8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3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3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3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3"/>
    </w:lvlOverride>
    <w:lvlOverride w:ilvl="1">
      <w:startOverride w:val="1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  <w:num w:numId="26">
    <w:abstractNumId w:val="15"/>
  </w:num>
  <w:num w:numId="27">
    <w:abstractNumId w:val="1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4"/>
  </w:num>
  <w:num w:numId="31">
    <w:abstractNumId w:val="20"/>
  </w:num>
  <w:num w:numId="32">
    <w:abstractNumId w:val="21"/>
  </w:num>
  <w:num w:numId="33">
    <w:abstractNumId w:val="23"/>
  </w:num>
  <w:num w:numId="34">
    <w:abstractNumId w:val="4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D"/>
    <w:rsid w:val="00033BC5"/>
    <w:rsid w:val="00037947"/>
    <w:rsid w:val="000C30DA"/>
    <w:rsid w:val="000E5CBC"/>
    <w:rsid w:val="001F4F96"/>
    <w:rsid w:val="001F65B6"/>
    <w:rsid w:val="00206D3F"/>
    <w:rsid w:val="002F4085"/>
    <w:rsid w:val="00312576"/>
    <w:rsid w:val="00324E9A"/>
    <w:rsid w:val="00326437"/>
    <w:rsid w:val="003514E3"/>
    <w:rsid w:val="00391630"/>
    <w:rsid w:val="00395CD2"/>
    <w:rsid w:val="003C230E"/>
    <w:rsid w:val="003E57D9"/>
    <w:rsid w:val="003F2615"/>
    <w:rsid w:val="003F5F44"/>
    <w:rsid w:val="00407B27"/>
    <w:rsid w:val="00414C8D"/>
    <w:rsid w:val="00451BF1"/>
    <w:rsid w:val="00462E53"/>
    <w:rsid w:val="0048555A"/>
    <w:rsid w:val="00491FEA"/>
    <w:rsid w:val="004A57C2"/>
    <w:rsid w:val="004A5EDF"/>
    <w:rsid w:val="004A791F"/>
    <w:rsid w:val="004B0991"/>
    <w:rsid w:val="004F0079"/>
    <w:rsid w:val="00531BD3"/>
    <w:rsid w:val="00644F48"/>
    <w:rsid w:val="00685886"/>
    <w:rsid w:val="006D7D56"/>
    <w:rsid w:val="00753FC9"/>
    <w:rsid w:val="00761BF1"/>
    <w:rsid w:val="007861CE"/>
    <w:rsid w:val="00791EAB"/>
    <w:rsid w:val="007D3505"/>
    <w:rsid w:val="007F170E"/>
    <w:rsid w:val="007F7E98"/>
    <w:rsid w:val="00804C52"/>
    <w:rsid w:val="008555B7"/>
    <w:rsid w:val="008A19D6"/>
    <w:rsid w:val="008B43D5"/>
    <w:rsid w:val="008C42DA"/>
    <w:rsid w:val="008D12A7"/>
    <w:rsid w:val="008F3069"/>
    <w:rsid w:val="00907777"/>
    <w:rsid w:val="0096770E"/>
    <w:rsid w:val="009D3D81"/>
    <w:rsid w:val="00A86AF2"/>
    <w:rsid w:val="00AD5364"/>
    <w:rsid w:val="00AE2A85"/>
    <w:rsid w:val="00AE2BCB"/>
    <w:rsid w:val="00AF44C7"/>
    <w:rsid w:val="00B312BD"/>
    <w:rsid w:val="00BF2001"/>
    <w:rsid w:val="00C226E9"/>
    <w:rsid w:val="00C36F87"/>
    <w:rsid w:val="00C54BA4"/>
    <w:rsid w:val="00C70996"/>
    <w:rsid w:val="00CB33C6"/>
    <w:rsid w:val="00D02AA1"/>
    <w:rsid w:val="00D160FE"/>
    <w:rsid w:val="00D461B1"/>
    <w:rsid w:val="00D60EAA"/>
    <w:rsid w:val="00D67884"/>
    <w:rsid w:val="00E03E9F"/>
    <w:rsid w:val="00E62B37"/>
    <w:rsid w:val="00E808A0"/>
    <w:rsid w:val="00E96D4B"/>
    <w:rsid w:val="00EB470D"/>
    <w:rsid w:val="00EE5039"/>
    <w:rsid w:val="00EF4178"/>
    <w:rsid w:val="00F07235"/>
    <w:rsid w:val="00F109A3"/>
    <w:rsid w:val="00F10DE1"/>
    <w:rsid w:val="00F75ED9"/>
    <w:rsid w:val="00FC790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40AA"/>
  <w15:docId w15:val="{64DFFC44-6090-47C2-B545-9F35AB43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20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BF2001"/>
    <w:pPr>
      <w:spacing w:after="160" w:line="240" w:lineRule="exact"/>
      <w:outlineLvl w:val="1"/>
    </w:pPr>
    <w:rPr>
      <w:rFonts w:ascii="Verdana" w:eastAsia="Times New Roman" w:hAnsi="Verdana" w:cs="Verdana"/>
      <w:b/>
      <w:bCs/>
      <w:sz w:val="24"/>
      <w:szCs w:val="24"/>
      <w:lang w:val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BF2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F200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9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861CE"/>
  </w:style>
  <w:style w:type="paragraph" w:customStyle="1" w:styleId="ConsPlusNormal">
    <w:name w:val="ConsPlusNormal"/>
    <w:link w:val="ConsPlusNormal0"/>
    <w:qFormat/>
    <w:rsid w:val="00786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6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61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861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861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861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1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CE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861CE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78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61CE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99"/>
    <w:qFormat/>
    <w:rsid w:val="007861CE"/>
    <w:rPr>
      <w:i/>
      <w:iCs/>
    </w:rPr>
  </w:style>
  <w:style w:type="character" w:styleId="ad">
    <w:name w:val="Strong"/>
    <w:basedOn w:val="a0"/>
    <w:uiPriority w:val="99"/>
    <w:qFormat/>
    <w:rsid w:val="007861CE"/>
    <w:rPr>
      <w:b/>
      <w:bCs/>
    </w:rPr>
  </w:style>
  <w:style w:type="table" w:styleId="aa">
    <w:name w:val="Table Grid"/>
    <w:basedOn w:val="a1"/>
    <w:uiPriority w:val="59"/>
    <w:rsid w:val="0078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514E3"/>
  </w:style>
  <w:style w:type="character" w:customStyle="1" w:styleId="13">
    <w:name w:val="Просмотренная гиперссылка1"/>
    <w:basedOn w:val="a0"/>
    <w:uiPriority w:val="99"/>
    <w:semiHidden/>
    <w:unhideWhenUsed/>
    <w:rsid w:val="003514E3"/>
    <w:rPr>
      <w:color w:val="954F72"/>
      <w:u w:val="single"/>
    </w:rPr>
  </w:style>
  <w:style w:type="table" w:customStyle="1" w:styleId="22">
    <w:name w:val="Сетка таблицы2"/>
    <w:basedOn w:val="a1"/>
    <w:next w:val="aa"/>
    <w:uiPriority w:val="59"/>
    <w:rsid w:val="0035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unhideWhenUsed/>
    <w:rsid w:val="003514E3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907777"/>
  </w:style>
  <w:style w:type="paragraph" w:customStyle="1" w:styleId="msonormal0">
    <w:name w:val="msonormal"/>
    <w:basedOn w:val="a"/>
    <w:rsid w:val="0039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locked/>
    <w:rsid w:val="00395CD2"/>
    <w:rPr>
      <w:sz w:val="27"/>
      <w:szCs w:val="27"/>
    </w:rPr>
  </w:style>
  <w:style w:type="paragraph" w:customStyle="1" w:styleId="6">
    <w:name w:val="Основной текст6"/>
    <w:basedOn w:val="a"/>
    <w:link w:val="af"/>
    <w:rsid w:val="00395CD2"/>
    <w:pPr>
      <w:spacing w:before="660" w:after="180" w:line="0" w:lineRule="atLeas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395C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BF2001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BF20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F200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F2001"/>
  </w:style>
  <w:style w:type="numbering" w:customStyle="1" w:styleId="110">
    <w:name w:val="Нет списка11"/>
    <w:next w:val="a2"/>
    <w:uiPriority w:val="99"/>
    <w:semiHidden/>
    <w:unhideWhenUsed/>
    <w:rsid w:val="00BF2001"/>
  </w:style>
  <w:style w:type="table" w:customStyle="1" w:styleId="32">
    <w:name w:val="Сетка таблицы3"/>
    <w:basedOn w:val="a1"/>
    <w:next w:val="aa"/>
    <w:uiPriority w:val="59"/>
    <w:rsid w:val="00BF2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BF2001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BF2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BF2001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F2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BF2001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F2001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F2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2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BF2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BF2001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F2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">
    <w:name w:val="xl23"/>
    <w:basedOn w:val="a"/>
    <w:uiPriority w:val="99"/>
    <w:rsid w:val="00BF20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BF20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BF20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BF200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BF20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BF200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BF20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BF20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">
    <w:name w:val="xl37"/>
    <w:basedOn w:val="a"/>
    <w:uiPriority w:val="99"/>
    <w:rsid w:val="00BF20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">
    <w:name w:val="xl38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">
    <w:name w:val="xl39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BF20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4">
    <w:name w:val="xl44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5">
    <w:name w:val="xl45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9">
    <w:name w:val="xl49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0">
    <w:name w:val="xl50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1">
    <w:name w:val="xl51"/>
    <w:basedOn w:val="a"/>
    <w:uiPriority w:val="99"/>
    <w:rsid w:val="00BF200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2">
    <w:name w:val="xl52"/>
    <w:basedOn w:val="a"/>
    <w:uiPriority w:val="99"/>
    <w:rsid w:val="00BF20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"/>
    <w:uiPriority w:val="99"/>
    <w:rsid w:val="00BF20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">
    <w:name w:val="xl55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">
    <w:name w:val="xl56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57">
    <w:name w:val="xl57"/>
    <w:basedOn w:val="a"/>
    <w:uiPriority w:val="99"/>
    <w:rsid w:val="00BF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BF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BF20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BF20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BF20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BF20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BF20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BF20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BF20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BF20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BF200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BF20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BF20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BF20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BF20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BF20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BF20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BF20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BF20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BF20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BF20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4">
    <w:name w:val="Normal (Web)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BF20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BF20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BF20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F20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7">
    <w:name w:val="page number"/>
    <w:uiPriority w:val="99"/>
    <w:rsid w:val="00BF2001"/>
    <w:rPr>
      <w:rFonts w:cs="Times New Roman"/>
    </w:rPr>
  </w:style>
  <w:style w:type="character" w:styleId="HTML">
    <w:name w:val="HTML Typewriter"/>
    <w:uiPriority w:val="99"/>
    <w:rsid w:val="00BF2001"/>
    <w:rPr>
      <w:rFonts w:ascii="Courier New" w:hAnsi="Courier New" w:cs="Times New Roman"/>
      <w:sz w:val="20"/>
    </w:rPr>
  </w:style>
  <w:style w:type="character" w:styleId="af8">
    <w:name w:val="footnote reference"/>
    <w:uiPriority w:val="99"/>
    <w:rsid w:val="00BF2001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rsid w:val="00BF200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BF20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BF2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F2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Öèòàòû"/>
    <w:basedOn w:val="a"/>
    <w:uiPriority w:val="99"/>
    <w:rsid w:val="00BF200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BF2001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butback1">
    <w:name w:val="butback1"/>
    <w:uiPriority w:val="99"/>
    <w:rsid w:val="00BF2001"/>
    <w:rPr>
      <w:color w:val="666666"/>
    </w:rPr>
  </w:style>
  <w:style w:type="character" w:styleId="afc">
    <w:name w:val="annotation reference"/>
    <w:uiPriority w:val="99"/>
    <w:rsid w:val="00BF2001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BF200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BF20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BF2001"/>
  </w:style>
  <w:style w:type="character" w:customStyle="1" w:styleId="aff0">
    <w:name w:val="Тема примечания Знак"/>
    <w:basedOn w:val="afe"/>
    <w:link w:val="aff"/>
    <w:uiPriority w:val="99"/>
    <w:rsid w:val="00BF20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">
    <w:name w:val="Сетка таблицы11"/>
    <w:uiPriority w:val="99"/>
    <w:rsid w:val="00BF2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Знак Знак1,Знак3 Знак1"/>
    <w:uiPriority w:val="99"/>
    <w:semiHidden/>
    <w:rsid w:val="00BF2001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BF2001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BF2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5">
    <w:name w:val="Знак Знак2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"/>
    <w:basedOn w:val="a"/>
    <w:uiPriority w:val="99"/>
    <w:rsid w:val="00BF200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BF2001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2001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2001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BF2001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FontStyle11">
    <w:name w:val="Font Style11"/>
    <w:uiPriority w:val="99"/>
    <w:rsid w:val="00BF2001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BF2001"/>
    <w:rPr>
      <w:rFonts w:cs="Times New Roman"/>
    </w:rPr>
  </w:style>
  <w:style w:type="table" w:customStyle="1" w:styleId="211">
    <w:name w:val="Сетка таблицы21"/>
    <w:uiPriority w:val="99"/>
    <w:rsid w:val="00BF2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uiPriority w:val="99"/>
    <w:rsid w:val="00B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F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BF2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F20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BF20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uiPriority w:val="99"/>
    <w:rsid w:val="00BF20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BF2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1">
    <w:name w:val="Сетка таблицы31"/>
    <w:basedOn w:val="a1"/>
    <w:next w:val="aa"/>
    <w:uiPriority w:val="59"/>
    <w:rsid w:val="00BF2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20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B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B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BF2001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12">
    <w:name w:val="Нет списка21"/>
    <w:next w:val="a2"/>
    <w:uiPriority w:val="99"/>
    <w:semiHidden/>
    <w:unhideWhenUsed/>
    <w:rsid w:val="00BF2001"/>
  </w:style>
  <w:style w:type="table" w:customStyle="1" w:styleId="120">
    <w:name w:val="Сетка таблицы12"/>
    <w:basedOn w:val="a1"/>
    <w:next w:val="aa"/>
    <w:uiPriority w:val="39"/>
    <w:rsid w:val="00B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karatuzraio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atuzraion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FC5C-F172-4779-9BFA-86889C30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47</Pages>
  <Words>12173</Words>
  <Characters>69390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Римма Юрьевна</dc:creator>
  <cp:keywords/>
  <dc:description/>
  <cp:lastModifiedBy>108</cp:lastModifiedBy>
  <cp:revision>108</cp:revision>
  <dcterms:created xsi:type="dcterms:W3CDTF">2023-09-06T06:57:00Z</dcterms:created>
  <dcterms:modified xsi:type="dcterms:W3CDTF">2024-10-11T02:56:00Z</dcterms:modified>
</cp:coreProperties>
</file>