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26" w:rsidRDefault="00C45B26" w:rsidP="00C45B2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Утверждаю:</w:t>
      </w:r>
    </w:p>
    <w:p w:rsidR="00C45B26" w:rsidRDefault="00C45B26" w:rsidP="00C45B2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Председатель Общественной палаты </w:t>
      </w:r>
    </w:p>
    <w:p w:rsidR="00C45B26" w:rsidRDefault="00C45B26" w:rsidP="00C45B2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Каратузского района</w:t>
      </w:r>
    </w:p>
    <w:p w:rsidR="00C45B26" w:rsidRDefault="00C45B26" w:rsidP="00C45B2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___________________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А.А.Лисовский</w:t>
      </w:r>
      <w:proofErr w:type="spellEnd"/>
    </w:p>
    <w:p w:rsidR="00C45B26" w:rsidRDefault="00C45B26" w:rsidP="00F100C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</w:p>
    <w:p w:rsidR="00F100CA" w:rsidRPr="00F100CA" w:rsidRDefault="00F100CA" w:rsidP="00F100C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012A3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ПЛАН РАБОТЫ</w:t>
      </w:r>
    </w:p>
    <w:p w:rsidR="00C45B26" w:rsidRDefault="00F100CA" w:rsidP="00F1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012A3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Общественной палаты Каратузского муниципального района </w:t>
      </w:r>
    </w:p>
    <w:p w:rsidR="00F100CA" w:rsidRPr="00F100CA" w:rsidRDefault="00F100CA" w:rsidP="00F10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012A3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на 2025 год</w:t>
      </w:r>
    </w:p>
    <w:p w:rsidR="00F100CA" w:rsidRPr="00F100CA" w:rsidRDefault="00F100CA" w:rsidP="00F10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W w:w="1496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0049"/>
        <w:gridCol w:w="1604"/>
        <w:gridCol w:w="2563"/>
      </w:tblGrid>
      <w:tr w:rsidR="00C45B26" w:rsidRPr="00C45B26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C45B26" w:rsidRDefault="00F100CA" w:rsidP="00C4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4"/>
                <w:lang w:eastAsia="ru-RU"/>
              </w:rPr>
            </w:pPr>
            <w:r w:rsidRPr="00C45B26">
              <w:rPr>
                <w:rFonts w:ascii="Times New Roman" w:eastAsia="Times New Roman" w:hAnsi="Times New Roman" w:cs="Times New Roman"/>
                <w:color w:val="1C1C1C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C45B26">
              <w:rPr>
                <w:rFonts w:ascii="Times New Roman" w:eastAsia="Times New Roman" w:hAnsi="Times New Roman" w:cs="Times New Roman"/>
                <w:color w:val="1C1C1C"/>
                <w:sz w:val="28"/>
                <w:szCs w:val="24"/>
                <w:lang w:eastAsia="ru-RU"/>
              </w:rPr>
              <w:t>п</w:t>
            </w:r>
            <w:proofErr w:type="gramEnd"/>
            <w:r w:rsidRPr="00C45B26">
              <w:rPr>
                <w:rFonts w:ascii="Times New Roman" w:eastAsia="Times New Roman" w:hAnsi="Times New Roman" w:cs="Times New Roman"/>
                <w:color w:val="1C1C1C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C45B26" w:rsidRDefault="00F100CA" w:rsidP="00C4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4"/>
                <w:lang w:eastAsia="ru-RU"/>
              </w:rPr>
            </w:pPr>
            <w:r w:rsidRPr="00C45B26">
              <w:rPr>
                <w:rFonts w:ascii="Times New Roman" w:eastAsia="Times New Roman" w:hAnsi="Times New Roman" w:cs="Times New Roman"/>
                <w:color w:val="1C1C1C"/>
                <w:sz w:val="28"/>
                <w:szCs w:val="24"/>
                <w:lang w:eastAsia="ru-RU"/>
              </w:rPr>
              <w:t>Мероприятие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C45B26" w:rsidRDefault="00F100CA" w:rsidP="00C4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4"/>
                <w:lang w:eastAsia="ru-RU"/>
              </w:rPr>
            </w:pPr>
            <w:r w:rsidRPr="00C45B26">
              <w:rPr>
                <w:rFonts w:ascii="Times New Roman" w:eastAsia="Times New Roman" w:hAnsi="Times New Roman" w:cs="Times New Roman"/>
                <w:color w:val="1C1C1C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C45B26" w:rsidRDefault="00C45B26" w:rsidP="00C45B2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4"/>
                <w:lang w:eastAsia="ru-RU"/>
              </w:rPr>
            </w:pPr>
            <w:r w:rsidRPr="00C45B26">
              <w:rPr>
                <w:rFonts w:ascii="Times New Roman" w:eastAsia="Times New Roman" w:hAnsi="Times New Roman" w:cs="Times New Roman"/>
                <w:color w:val="1C1C1C"/>
                <w:sz w:val="28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4"/>
                <w:lang w:eastAsia="ru-RU"/>
              </w:rPr>
              <w:t>ные</w:t>
            </w:r>
          </w:p>
        </w:tc>
      </w:tr>
      <w:tr w:rsidR="00F100CA" w:rsidRPr="00F100CA" w:rsidTr="00B013F9">
        <w:trPr>
          <w:tblCellSpacing w:w="7" w:type="dxa"/>
        </w:trPr>
        <w:tc>
          <w:tcPr>
            <w:tcW w:w="149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C4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b/>
                <w:bCs/>
                <w:iCs/>
                <w:color w:val="1C1C1C"/>
                <w:sz w:val="28"/>
                <w:szCs w:val="28"/>
                <w:lang w:eastAsia="ru-RU"/>
              </w:rPr>
              <w:t>Заседания Общест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C1C1C"/>
                <w:sz w:val="28"/>
                <w:szCs w:val="28"/>
                <w:lang w:eastAsia="ru-RU"/>
              </w:rPr>
              <w:t>венной палаты Каратузского</w:t>
            </w:r>
            <w:r w:rsidRPr="00F100CA">
              <w:rPr>
                <w:rFonts w:ascii="Segoe UI" w:eastAsia="Times New Roman" w:hAnsi="Segoe UI" w:cs="Segoe UI"/>
                <w:b/>
                <w:bCs/>
                <w:i/>
                <w:iCs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F100CA">
              <w:rPr>
                <w:rFonts w:ascii="Times New Roman" w:eastAsia="Times New Roman" w:hAnsi="Times New Roman" w:cs="Times New Roman"/>
                <w:b/>
                <w:bCs/>
                <w:iCs/>
                <w:color w:val="1C1C1C"/>
                <w:sz w:val="28"/>
                <w:szCs w:val="28"/>
                <w:lang w:eastAsia="ru-RU"/>
              </w:rPr>
              <w:t>района (далее – Общественная</w:t>
            </w:r>
            <w:r w:rsidRPr="00F100CA">
              <w:rPr>
                <w:rFonts w:ascii="Segoe UI" w:eastAsia="Times New Roman" w:hAnsi="Segoe UI" w:cs="Segoe UI"/>
                <w:b/>
                <w:bCs/>
                <w:i/>
                <w:iCs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F100CA">
              <w:rPr>
                <w:rFonts w:ascii="Times New Roman" w:eastAsia="Times New Roman" w:hAnsi="Times New Roman" w:cs="Times New Roman"/>
                <w:b/>
                <w:bCs/>
                <w:iCs/>
                <w:color w:val="1C1C1C"/>
                <w:sz w:val="28"/>
                <w:szCs w:val="28"/>
                <w:lang w:eastAsia="ru-RU"/>
              </w:rPr>
              <w:t>палата)</w:t>
            </w:r>
          </w:p>
        </w:tc>
      </w:tr>
      <w:tr w:rsidR="00C45B26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F1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B92EF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1. Мониторинг работы МАУ </w:t>
            </w:r>
            <w:proofErr w:type="gramStart"/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ДО</w:t>
            </w:r>
            <w:proofErr w:type="gramEnd"/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Цент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детского творчества «Радуга</w:t>
            </w:r>
            <w:r w:rsidR="00B92EF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»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F100CA" w:rsidRPr="00F100CA" w:rsidRDefault="00F100CA" w:rsidP="00F100C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2. О ходе реализации мусорной реформы ТКО на территории муниципального района.</w:t>
            </w:r>
          </w:p>
          <w:p w:rsidR="00F100CA" w:rsidRPr="00F100CA" w:rsidRDefault="00F100CA" w:rsidP="00F100CA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3. О подготовке к празднованию 80-ой годовщины Победы в В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еликой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течественной войне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1941-1945 гг.</w:t>
            </w:r>
          </w:p>
          <w:p w:rsidR="00F100CA" w:rsidRPr="00F100CA" w:rsidRDefault="00811D38" w:rsidP="00C45B26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4. Предложения</w:t>
            </w:r>
            <w:r w:rsidR="00F100CA"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Общественной палаты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 благоустройству</w:t>
            </w:r>
            <w:r w:rsidR="00F100CA"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B013F9">
            <w:pPr>
              <w:spacing w:after="0" w:line="240" w:lineRule="auto"/>
              <w:ind w:left="120" w:right="-22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20</w:t>
            </w:r>
            <w:r w:rsidR="00B013F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B013F9" w:rsidRDefault="00C45B26" w:rsidP="00C45B26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B013F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Председатель</w:t>
            </w:r>
            <w:r w:rsidR="00B013F9" w:rsidRPr="00B013F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, секретарь</w:t>
            </w:r>
            <w:r w:rsidRPr="00B013F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Общественной палаты</w:t>
            </w:r>
          </w:p>
        </w:tc>
      </w:tr>
      <w:tr w:rsidR="00B013F9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F1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F100CA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 Инновационные формы работы культурно-досугов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ых учреждений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муниципального рай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она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B013F9" w:rsidRDefault="00B013F9" w:rsidP="00F100CA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. Мониторинг проблем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транспортной доступности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в 2025 г. </w:t>
            </w:r>
          </w:p>
          <w:p w:rsidR="00B013F9" w:rsidRPr="00F100CA" w:rsidRDefault="00B013F9" w:rsidP="00EB1E4F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3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Работа по патриотическому воспитанию в образовательных учреждениях района.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B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B013F9" w:rsidRDefault="00B013F9" w:rsidP="00C41D3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B013F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Председатель, секретарь Общественной палаты</w:t>
            </w:r>
          </w:p>
        </w:tc>
      </w:tr>
      <w:tr w:rsidR="00C45B26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F1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F100CA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1. Кадровое обеспечение </w:t>
            </w:r>
            <w:proofErr w:type="spellStart"/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ФАПов</w:t>
            </w:r>
            <w:proofErr w:type="spellEnd"/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 как одно из условий качественной первичной доврачебной пом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ощи населению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муниципального района.</w:t>
            </w:r>
          </w:p>
          <w:p w:rsidR="00F100CA" w:rsidRPr="00F100CA" w:rsidRDefault="00F100CA" w:rsidP="00F100CA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2. Информация о реализации Программы развития физической культуры и спорта н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а территории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муниципального района.</w:t>
            </w:r>
          </w:p>
          <w:p w:rsidR="00F100CA" w:rsidRPr="00F100CA" w:rsidRDefault="00F100CA" w:rsidP="00F100CA">
            <w:pPr>
              <w:spacing w:after="0" w:line="240" w:lineRule="auto"/>
              <w:ind w:left="161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3. Мониторинг мероприятий направленных на борьбу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с коррупцией в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муниципальном районе.</w:t>
            </w:r>
          </w:p>
          <w:p w:rsidR="00F100CA" w:rsidRPr="00F100CA" w:rsidRDefault="00F100CA" w:rsidP="00F1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 4. Мониторинг ра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боты музея в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муниципальном районе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B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18</w:t>
            </w:r>
            <w:r w:rsidR="00B013F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.09.2025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4EB" w:rsidRDefault="00F100CA" w:rsidP="0034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Руководит</w:t>
            </w:r>
            <w:r w:rsidR="00B013F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ель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рабочей группы по обществен</w:t>
            </w:r>
            <w:r w:rsidR="00A2414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</w:p>
          <w:p w:rsidR="00F100CA" w:rsidRPr="00F100CA" w:rsidRDefault="00F100CA" w:rsidP="0034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контролю</w:t>
            </w:r>
          </w:p>
          <w:p w:rsidR="00F100CA" w:rsidRPr="00F100CA" w:rsidRDefault="00F100CA" w:rsidP="0034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:rsidR="00F100CA" w:rsidRPr="00F100CA" w:rsidRDefault="00B013F9" w:rsidP="00B013F9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Руководит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ель </w:t>
            </w:r>
            <w:r w:rsidR="00F100CA"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рабочей группы по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F100CA"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соц. политике</w:t>
            </w:r>
          </w:p>
        </w:tc>
      </w:tr>
      <w:tr w:rsidR="00C45B26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F1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F100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1. Мониторинг противопожарных мероприятий на </w:t>
            </w:r>
            <w:r w:rsidR="00B92EF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территории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района.</w:t>
            </w:r>
          </w:p>
          <w:p w:rsidR="00F100CA" w:rsidRPr="00F100CA" w:rsidRDefault="00F100CA" w:rsidP="00F100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2.</w:t>
            </w:r>
            <w:r w:rsidR="00B92EF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="00EB1E4F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 реализации мероприятий, связанных с заготовкой древесины населению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</w:t>
            </w:r>
          </w:p>
          <w:p w:rsidR="00F100CA" w:rsidRPr="00F100CA" w:rsidRDefault="00F100CA" w:rsidP="00F100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3. Мониторинг состояния патриотического воспитания, как основы гражданского становления учащихся в образоват</w:t>
            </w:r>
            <w:r w:rsidR="00B92EF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ельных организациях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муниципального района.</w:t>
            </w:r>
          </w:p>
          <w:p w:rsidR="00F100CA" w:rsidRPr="00F100CA" w:rsidRDefault="00F100CA" w:rsidP="00F100C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4. Итоги работы Общественной палаты за 2025 год.</w:t>
            </w:r>
          </w:p>
          <w:p w:rsidR="00F100CA" w:rsidRPr="00F100CA" w:rsidRDefault="00F100CA" w:rsidP="00F1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 5. Утверждение плана работы Общественной палаты на 2026 год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B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19</w:t>
            </w:r>
            <w:r w:rsidR="00B013F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.12.2025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14C" w:rsidRDefault="00B013F9" w:rsidP="0034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Руководит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ель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рабочей группы по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соц. политике </w:t>
            </w:r>
          </w:p>
          <w:p w:rsidR="00B013F9" w:rsidRPr="00F100CA" w:rsidRDefault="00B013F9" w:rsidP="0034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:rsidR="00B013F9" w:rsidRDefault="00B013F9" w:rsidP="00B0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Руководит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ель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рабочей группы по обществен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.</w:t>
            </w:r>
          </w:p>
          <w:p w:rsidR="00B013F9" w:rsidRPr="00F100CA" w:rsidRDefault="00B013F9" w:rsidP="00B0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контролю</w:t>
            </w:r>
          </w:p>
          <w:p w:rsidR="00B013F9" w:rsidRDefault="00B013F9" w:rsidP="00A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</w:p>
          <w:p w:rsidR="00F100CA" w:rsidRPr="00F100CA" w:rsidRDefault="00B013F9" w:rsidP="00A2414C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B013F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Председатель, секретарь Общественной палаты</w:t>
            </w:r>
          </w:p>
        </w:tc>
      </w:tr>
      <w:tr w:rsidR="00F100CA" w:rsidRPr="00F100CA" w:rsidTr="00B013F9">
        <w:trPr>
          <w:tblCellSpacing w:w="7" w:type="dxa"/>
        </w:trPr>
        <w:tc>
          <w:tcPr>
            <w:tcW w:w="149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F100CA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B92EF8">
              <w:rPr>
                <w:rFonts w:ascii="Times New Roman" w:eastAsia="Times New Roman" w:hAnsi="Times New Roman" w:cs="Times New Roman"/>
                <w:b/>
                <w:bCs/>
                <w:iCs/>
                <w:color w:val="1C1C1C"/>
                <w:sz w:val="28"/>
                <w:szCs w:val="28"/>
                <w:lang w:eastAsia="ru-RU"/>
              </w:rPr>
              <w:t>Заседание Совета Общественной палаты</w:t>
            </w:r>
          </w:p>
        </w:tc>
      </w:tr>
      <w:tr w:rsidR="00C45B26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B9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F100C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о подготовке к очередному заседанию Общественной палаты;</w:t>
            </w:r>
          </w:p>
          <w:p w:rsidR="00F100CA" w:rsidRPr="00F100CA" w:rsidRDefault="00F100CA" w:rsidP="00F100C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о готовности вопроса на заседание Общественной палаты;</w:t>
            </w:r>
          </w:p>
          <w:p w:rsidR="00F100CA" w:rsidRPr="00F100CA" w:rsidRDefault="00F100CA" w:rsidP="00F100C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рассмотрение и принятие решений по обращениям граждан;</w:t>
            </w:r>
          </w:p>
          <w:p w:rsidR="00F100CA" w:rsidRPr="00F100CA" w:rsidRDefault="00F100CA" w:rsidP="00F100CA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подготовка информации, составление ответов по запросам, обращениям граждан;</w:t>
            </w:r>
          </w:p>
          <w:p w:rsidR="00F100CA" w:rsidRPr="00F100CA" w:rsidRDefault="00F100CA" w:rsidP="00F1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 - подготовка проектов решений по рассматриваемым вопросам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F100CA" w:rsidP="00341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0CA" w:rsidRPr="00F100CA" w:rsidRDefault="00A2414C" w:rsidP="00B013F9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Руководит</w:t>
            </w:r>
            <w:r w:rsidR="00B013F9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ели </w:t>
            </w:r>
            <w:r w:rsidR="00F100CA"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рабочих групп</w:t>
            </w:r>
          </w:p>
        </w:tc>
      </w:tr>
      <w:tr w:rsidR="00F100CA" w:rsidRPr="00F100CA" w:rsidTr="00B013F9">
        <w:trPr>
          <w:tblCellSpacing w:w="7" w:type="dxa"/>
        </w:trPr>
        <w:tc>
          <w:tcPr>
            <w:tcW w:w="149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A3C" w:rsidRPr="00012A3C" w:rsidRDefault="00F100CA" w:rsidP="007366F0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C1C1C"/>
                <w:sz w:val="28"/>
                <w:szCs w:val="28"/>
                <w:lang w:eastAsia="ru-RU"/>
              </w:rPr>
            </w:pPr>
            <w:r w:rsidRPr="00012A3C">
              <w:rPr>
                <w:rFonts w:ascii="Times New Roman" w:eastAsia="Times New Roman" w:hAnsi="Times New Roman" w:cs="Times New Roman"/>
                <w:b/>
                <w:bCs/>
                <w:iCs/>
                <w:color w:val="1C1C1C"/>
                <w:sz w:val="28"/>
                <w:szCs w:val="28"/>
                <w:lang w:eastAsia="ru-RU"/>
              </w:rPr>
              <w:t>Взаимодействие с органами местного самоуправления,</w:t>
            </w:r>
          </w:p>
          <w:p w:rsidR="00F100CA" w:rsidRPr="00F100CA" w:rsidRDefault="00F100CA" w:rsidP="007366F0">
            <w:pPr>
              <w:spacing w:after="0" w:line="240" w:lineRule="auto"/>
              <w:ind w:left="168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012A3C">
              <w:rPr>
                <w:rFonts w:ascii="Times New Roman" w:eastAsia="Times New Roman" w:hAnsi="Times New Roman" w:cs="Times New Roman"/>
                <w:b/>
                <w:bCs/>
                <w:iCs/>
                <w:color w:val="1C1C1C"/>
                <w:sz w:val="28"/>
                <w:szCs w:val="28"/>
                <w:lang w:eastAsia="ru-RU"/>
              </w:rPr>
              <w:t>общественными организациями, населением района</w:t>
            </w:r>
          </w:p>
        </w:tc>
      </w:tr>
      <w:tr w:rsidR="00B013F9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Общественная экспертиза проектов нормативных правовых актов Администрации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Каратузского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(далее – Администрация района)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C41D3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Руководители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рабочих групп</w:t>
            </w:r>
          </w:p>
        </w:tc>
      </w:tr>
      <w:tr w:rsidR="00B013F9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3F9" w:rsidRPr="00F100CA" w:rsidRDefault="00B013F9" w:rsidP="000A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3F9" w:rsidRDefault="00B013F9" w:rsidP="00B0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B013F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Участие в заседании кругл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ых столов Общественной палаты Красноярского края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3F9" w:rsidRPr="00F100CA" w:rsidRDefault="00B013F9" w:rsidP="0001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3F9" w:rsidRPr="00F100CA" w:rsidRDefault="00B013F9" w:rsidP="00A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члены Обществен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ной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палаты</w:t>
            </w:r>
          </w:p>
        </w:tc>
      </w:tr>
      <w:tr w:rsidR="00B013F9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3F9" w:rsidRPr="00F100CA" w:rsidRDefault="00B013F9" w:rsidP="000A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F1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Контроль по исполнению принятых ранее рекомендаций Общественной палаты 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 особому графику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C41D3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Руководители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рабочих групп</w:t>
            </w:r>
          </w:p>
        </w:tc>
      </w:tr>
      <w:tr w:rsidR="00B013F9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3F9" w:rsidRPr="00F100CA" w:rsidRDefault="00B013F9" w:rsidP="000A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F1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Участие в заседаниях Каратузского районного совета депутатов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A2414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B0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совет Обществен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ной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палаты</w:t>
            </w:r>
          </w:p>
        </w:tc>
      </w:tr>
      <w:tr w:rsidR="00B013F9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3F9" w:rsidRPr="00F100CA" w:rsidRDefault="00B013F9" w:rsidP="000A0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F1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Участие в районных массовых мероприятиях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A2414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A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члены Обществен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ной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палаты</w:t>
            </w:r>
          </w:p>
        </w:tc>
      </w:tr>
      <w:tr w:rsidR="00B013F9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3F9" w:rsidRPr="00F100CA" w:rsidRDefault="00B013F9" w:rsidP="001D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F1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Участие в публичных слушаниях, проводимых Администраци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ей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A2414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A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члены Обществен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ной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палаты</w:t>
            </w:r>
          </w:p>
        </w:tc>
      </w:tr>
      <w:tr w:rsidR="00B013F9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3F9" w:rsidRPr="00F100CA" w:rsidRDefault="00B013F9" w:rsidP="001D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F1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Организация работы с обращениями граждан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A2414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3F9" w:rsidRPr="00F100CA" w:rsidRDefault="00B013F9" w:rsidP="00A24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члены Обществен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ной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палаты</w:t>
            </w:r>
          </w:p>
        </w:tc>
      </w:tr>
      <w:tr w:rsidR="00B013F9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3F9" w:rsidRPr="00F100CA" w:rsidRDefault="00B013F9" w:rsidP="0001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Участие членов Общественной палаты в работе межведомственных комиссий Администрации района, Общественных советах, приписной и призывной комиссиях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A2414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3F9" w:rsidRPr="00F100CA" w:rsidRDefault="00B013F9" w:rsidP="00B013F9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члены Обществен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ной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 xml:space="preserve">палаты </w:t>
            </w:r>
          </w:p>
        </w:tc>
      </w:tr>
      <w:tr w:rsidR="00B013F9" w:rsidRPr="00F100CA" w:rsidTr="00B013F9">
        <w:trPr>
          <w:tblCellSpacing w:w="7" w:type="dxa"/>
        </w:trPr>
        <w:tc>
          <w:tcPr>
            <w:tcW w:w="149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73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12A3C">
              <w:rPr>
                <w:rFonts w:ascii="Times New Roman" w:eastAsia="Times New Roman" w:hAnsi="Times New Roman" w:cs="Times New Roman"/>
                <w:b/>
                <w:bCs/>
                <w:iCs/>
                <w:color w:val="1C1C1C"/>
                <w:sz w:val="28"/>
                <w:szCs w:val="28"/>
                <w:lang w:eastAsia="ru-RU"/>
              </w:rPr>
              <w:t>Освещение деятельности Общественной палаты</w:t>
            </w:r>
          </w:p>
        </w:tc>
      </w:tr>
      <w:tr w:rsidR="00B013F9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F1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На страницах общественно-полити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ческой газеты Каратузского района «Знамя труда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регулярно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B01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811D38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ОП</w:t>
            </w:r>
          </w:p>
        </w:tc>
      </w:tr>
      <w:tr w:rsidR="00B013F9" w:rsidRPr="00F100CA" w:rsidTr="00B013F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F10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Администрации 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района в информационно-телекоммуникационной сети «Интернет» (раздел – Общест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венная палата Каратузского</w:t>
            </w:r>
            <w:r w:rsidRPr="00F100C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муниципального района)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012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регулярно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F9" w:rsidRPr="00F100CA" w:rsidRDefault="00B013F9" w:rsidP="00C41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 w:rsidRPr="00811D38"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1C1C1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ОП</w:t>
            </w:r>
          </w:p>
        </w:tc>
      </w:tr>
    </w:tbl>
    <w:p w:rsidR="00F100CA" w:rsidRPr="00F100CA" w:rsidRDefault="00F100CA" w:rsidP="00F100CA">
      <w:pPr>
        <w:spacing w:after="0" w:line="240" w:lineRule="auto"/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</w:pPr>
      <w:r w:rsidRPr="00F100CA">
        <w:rPr>
          <w:rFonts w:ascii="Segoe UI" w:eastAsia="Times New Roman" w:hAnsi="Segoe UI" w:cs="Segoe UI"/>
          <w:color w:val="1C1C1C"/>
          <w:sz w:val="24"/>
          <w:szCs w:val="24"/>
          <w:lang w:eastAsia="ru-RU"/>
        </w:rPr>
        <w:t> </w:t>
      </w:r>
    </w:p>
    <w:p w:rsidR="00364CC6" w:rsidRDefault="00364CC6" w:rsidP="00F100CA">
      <w:pPr>
        <w:ind w:left="-851" w:right="-568"/>
      </w:pPr>
    </w:p>
    <w:sectPr w:rsidR="00364CC6" w:rsidSect="00B013F9">
      <w:pgSz w:w="16838" w:h="11906" w:orient="landscape" w:code="9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49"/>
    <w:rsid w:val="00012A3C"/>
    <w:rsid w:val="003414EB"/>
    <w:rsid w:val="00364CC6"/>
    <w:rsid w:val="00482B9C"/>
    <w:rsid w:val="007366F0"/>
    <w:rsid w:val="00760C49"/>
    <w:rsid w:val="00811D38"/>
    <w:rsid w:val="00A2414C"/>
    <w:rsid w:val="00B013F9"/>
    <w:rsid w:val="00B92EF8"/>
    <w:rsid w:val="00C45B26"/>
    <w:rsid w:val="00EB1E4F"/>
    <w:rsid w:val="00F1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1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0CA"/>
    <w:rPr>
      <w:b/>
      <w:bCs/>
    </w:rPr>
  </w:style>
  <w:style w:type="character" w:styleId="a5">
    <w:name w:val="Emphasis"/>
    <w:basedOn w:val="a0"/>
    <w:uiPriority w:val="20"/>
    <w:qFormat/>
    <w:rsid w:val="00F100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0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1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00CA"/>
    <w:rPr>
      <w:b/>
      <w:bCs/>
    </w:rPr>
  </w:style>
  <w:style w:type="character" w:styleId="a5">
    <w:name w:val="Emphasis"/>
    <w:basedOn w:val="a0"/>
    <w:uiPriority w:val="20"/>
    <w:qFormat/>
    <w:rsid w:val="00F10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Гуркова Е.С.</dc:creator>
  <cp:lastModifiedBy>Федосеева</cp:lastModifiedBy>
  <cp:revision>3</cp:revision>
  <dcterms:created xsi:type="dcterms:W3CDTF">2025-03-18T02:14:00Z</dcterms:created>
  <dcterms:modified xsi:type="dcterms:W3CDTF">2025-03-18T02:19:00Z</dcterms:modified>
</cp:coreProperties>
</file>