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6B" w:rsidRDefault="004A576B" w:rsidP="004A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4A576B" w:rsidRPr="00D6121B" w:rsidRDefault="004A576B" w:rsidP="004A5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оценки эффективности реализации </w:t>
      </w:r>
      <w:r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 программы</w:t>
      </w:r>
    </w:p>
    <w:p w:rsidR="004A576B" w:rsidRPr="0066030A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Содействие развитию местного самоуправления Каратузского района» за 20</w:t>
      </w:r>
      <w:r w:rsidR="003F1935">
        <w:rPr>
          <w:rFonts w:ascii="Times New Roman" w:hAnsi="Times New Roman"/>
          <w:b/>
          <w:bCs/>
          <w:sz w:val="28"/>
          <w:szCs w:val="28"/>
        </w:rPr>
        <w:t>2</w:t>
      </w:r>
      <w:r w:rsidR="00552963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A576B" w:rsidRPr="0066030A" w:rsidRDefault="002075E3" w:rsidP="004A576B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4A576B" w:rsidRPr="008C7583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ЖКХ, транспорта, строительства и связи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4A576B" w:rsidRPr="008C7583" w:rsidRDefault="002075E3" w:rsidP="004A576B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4A576B" w:rsidRPr="008C7583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4A576B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4A576B" w:rsidRPr="0066030A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>
        <w:rPr>
          <w:rFonts w:ascii="Times New Roman" w:hAnsi="Times New Roman"/>
          <w:sz w:val="28"/>
          <w:szCs w:val="28"/>
        </w:rPr>
        <w:t>2</w:t>
      </w:r>
      <w:r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4A576B" w:rsidRPr="00506990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1. «Содействие развитию и модернизации улично</w:t>
      </w:r>
      <w:r>
        <w:rPr>
          <w:sz w:val="28"/>
          <w:szCs w:val="28"/>
        </w:rPr>
        <w:t>-</w:t>
      </w:r>
      <w:r w:rsidRPr="00506990">
        <w:rPr>
          <w:sz w:val="28"/>
          <w:szCs w:val="28"/>
        </w:rPr>
        <w:t>дорожной сети муниципальных образований района»;</w:t>
      </w:r>
    </w:p>
    <w:p w:rsidR="004A576B" w:rsidRPr="00506990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2. «Поддержка муниципальных проектов и мероприятий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>по благоустройству территорий»</w:t>
      </w:r>
      <w:r w:rsidR="00ED44CE">
        <w:rPr>
          <w:sz w:val="28"/>
          <w:szCs w:val="28"/>
        </w:rPr>
        <w:t>.</w:t>
      </w:r>
    </w:p>
    <w:p w:rsidR="004A576B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4B430B">
        <w:rPr>
          <w:b/>
          <w:sz w:val="28"/>
          <w:szCs w:val="28"/>
        </w:rPr>
        <w:t>Отдельное мероприятие</w:t>
      </w:r>
      <w:r w:rsidR="004B430B" w:rsidRPr="004B430B">
        <w:rPr>
          <w:b/>
          <w:sz w:val="28"/>
          <w:szCs w:val="28"/>
        </w:rPr>
        <w:t xml:space="preserve"> 1</w:t>
      </w:r>
      <w:r w:rsidR="004B430B">
        <w:rPr>
          <w:b/>
          <w:sz w:val="28"/>
          <w:szCs w:val="28"/>
        </w:rPr>
        <w:t>.</w:t>
      </w:r>
      <w:r w:rsidR="00ED44CE">
        <w:rPr>
          <w:sz w:val="28"/>
          <w:szCs w:val="28"/>
        </w:rPr>
        <w:t xml:space="preserve"> </w:t>
      </w:r>
      <w:r w:rsidR="00ED44CE" w:rsidRPr="00ED44CE">
        <w:rPr>
          <w:sz w:val="28"/>
          <w:szCs w:val="28"/>
        </w:rPr>
        <w:t xml:space="preserve">Расходы </w:t>
      </w:r>
      <w:r w:rsidR="00552963">
        <w:rPr>
          <w:sz w:val="28"/>
          <w:szCs w:val="28"/>
        </w:rPr>
        <w:t>на природоохранные мероприятия на территории Каратузского района</w:t>
      </w:r>
      <w:r w:rsidR="00ED44CE">
        <w:rPr>
          <w:sz w:val="28"/>
          <w:szCs w:val="28"/>
        </w:rPr>
        <w:t>;</w:t>
      </w:r>
    </w:p>
    <w:p w:rsidR="004A576B" w:rsidRPr="004B430B" w:rsidRDefault="004B430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4B430B">
        <w:rPr>
          <w:rFonts w:eastAsia="Times New Roman"/>
          <w:b/>
          <w:sz w:val="28"/>
          <w:szCs w:val="28"/>
        </w:rPr>
        <w:t>Отдельное мероприятие 2.</w:t>
      </w:r>
      <w:r w:rsidRPr="004B430B">
        <w:rPr>
          <w:rFonts w:eastAsia="Times New Roman"/>
          <w:sz w:val="28"/>
          <w:szCs w:val="28"/>
        </w:rPr>
        <w:t xml:space="preserve"> </w:t>
      </w:r>
      <w:r w:rsidR="00ED44CE" w:rsidRPr="00ED44CE">
        <w:rPr>
          <w:rFonts w:eastAsia="Times New Roman"/>
          <w:sz w:val="28"/>
          <w:szCs w:val="28"/>
        </w:rPr>
        <w:t>Расходы за счет иных</w:t>
      </w:r>
      <w:r w:rsidR="00ED44CE">
        <w:rPr>
          <w:rFonts w:eastAsia="Times New Roman"/>
          <w:sz w:val="28"/>
          <w:szCs w:val="28"/>
        </w:rPr>
        <w:t xml:space="preserve"> </w:t>
      </w:r>
      <w:r w:rsidR="00ED44CE" w:rsidRPr="00ED44CE">
        <w:rPr>
          <w:rFonts w:eastAsia="Times New Roman"/>
          <w:sz w:val="28"/>
          <w:szCs w:val="28"/>
        </w:rPr>
        <w:t>межбюджетных трансфертов на осуществление расходов, направленных на реализацию мероприятий</w:t>
      </w:r>
      <w:r w:rsidR="00ED44CE">
        <w:rPr>
          <w:rFonts w:eastAsia="Times New Roman"/>
          <w:sz w:val="28"/>
          <w:szCs w:val="28"/>
        </w:rPr>
        <w:t xml:space="preserve"> по поддержке местных инициатив;</w:t>
      </w:r>
    </w:p>
    <w:p w:rsidR="004B430B" w:rsidRPr="004B430B" w:rsidRDefault="004B430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4B430B">
        <w:rPr>
          <w:rFonts w:eastAsia="Times New Roman"/>
          <w:b/>
          <w:sz w:val="28"/>
          <w:szCs w:val="28"/>
        </w:rPr>
        <w:t>Отдельное мероприятие 3.</w:t>
      </w:r>
      <w:r w:rsidRPr="004B430B">
        <w:rPr>
          <w:rFonts w:eastAsia="Times New Roman"/>
          <w:sz w:val="28"/>
          <w:szCs w:val="28"/>
        </w:rPr>
        <w:t xml:space="preserve"> </w:t>
      </w:r>
      <w:r w:rsidR="00552963">
        <w:rPr>
          <w:rFonts w:eastAsia="Times New Roman"/>
          <w:sz w:val="28"/>
          <w:szCs w:val="28"/>
        </w:rPr>
        <w:t>Предоставление иных межбюджетных трансфертов на поддержку самообложения граждан в городских и сельских поселениях для решения вопросов местного значения;</w:t>
      </w:r>
    </w:p>
    <w:p w:rsidR="004B430B" w:rsidRDefault="008F25C9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Отдельное мероприятие </w:t>
      </w:r>
      <w:r w:rsidR="004B430B" w:rsidRPr="004B430B">
        <w:rPr>
          <w:rFonts w:eastAsia="Times New Roman"/>
          <w:b/>
          <w:sz w:val="28"/>
          <w:szCs w:val="28"/>
        </w:rPr>
        <w:t xml:space="preserve">4. </w:t>
      </w:r>
      <w:r w:rsidR="00552963">
        <w:rPr>
          <w:rFonts w:eastAsia="Times New Roman"/>
          <w:sz w:val="28"/>
          <w:szCs w:val="28"/>
        </w:rPr>
        <w:t>Расходы за счет иных межбюджетных трансфертов на содействие развитию налогового потенциала;</w:t>
      </w:r>
    </w:p>
    <w:p w:rsidR="00552963" w:rsidRPr="00552963" w:rsidRDefault="008F25C9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Отдельное мероприятие </w:t>
      </w:r>
      <w:r w:rsidR="00552963" w:rsidRPr="00552963">
        <w:rPr>
          <w:rFonts w:eastAsia="Times New Roman"/>
          <w:b/>
          <w:sz w:val="28"/>
          <w:szCs w:val="28"/>
        </w:rPr>
        <w:t>5.</w:t>
      </w:r>
      <w:r w:rsidR="00552963">
        <w:rPr>
          <w:rFonts w:eastAsia="Times New Roman"/>
          <w:b/>
          <w:sz w:val="28"/>
          <w:szCs w:val="28"/>
        </w:rPr>
        <w:t xml:space="preserve"> </w:t>
      </w:r>
      <w:r w:rsidR="00552963">
        <w:rPr>
          <w:rFonts w:eastAsia="Times New Roman"/>
          <w:sz w:val="28"/>
          <w:szCs w:val="28"/>
        </w:rPr>
        <w:t xml:space="preserve">Расходы на обустройство мест (площадок) накопления </w:t>
      </w:r>
      <w:r w:rsidR="00F13544">
        <w:rPr>
          <w:rFonts w:eastAsia="Times New Roman"/>
          <w:sz w:val="28"/>
          <w:szCs w:val="28"/>
        </w:rPr>
        <w:t>отходов потребления и (или) приобретение контейнерного оборудования.</w:t>
      </w:r>
    </w:p>
    <w:p w:rsidR="00ED44CE" w:rsidRPr="004B430B" w:rsidRDefault="00ED44CE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</w:p>
    <w:p w:rsidR="004B46ED" w:rsidRDefault="004A576B" w:rsidP="008F28DD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bCs/>
          <w:sz w:val="28"/>
          <w:szCs w:val="28"/>
        </w:rPr>
      </w:pPr>
      <w:r w:rsidRPr="0066030A">
        <w:rPr>
          <w:bCs/>
          <w:sz w:val="28"/>
          <w:szCs w:val="28"/>
        </w:rPr>
        <w:t>Цель программы: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Содействие повышению комфортности условий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жизнедеятельности в поселениях района и эффективной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реализации органами местного самоуправления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полномочий, закрепленных за муниципальными</w:t>
      </w:r>
      <w:r>
        <w:rPr>
          <w:bCs/>
          <w:sz w:val="28"/>
          <w:szCs w:val="28"/>
        </w:rPr>
        <w:t xml:space="preserve"> </w:t>
      </w:r>
      <w:r w:rsidRPr="00506990">
        <w:rPr>
          <w:bCs/>
          <w:sz w:val="28"/>
          <w:szCs w:val="28"/>
        </w:rPr>
        <w:t>образованиями</w:t>
      </w:r>
    </w:p>
    <w:p w:rsidR="004A576B" w:rsidRPr="0066030A" w:rsidRDefault="004A576B" w:rsidP="004A576B">
      <w:pPr>
        <w:pStyle w:val="ConsPlusCell"/>
        <w:tabs>
          <w:tab w:val="left" w:pos="284"/>
          <w:tab w:val="left" w:pos="851"/>
        </w:tabs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4A576B" w:rsidRPr="00506990" w:rsidRDefault="004A576B" w:rsidP="004A576B">
      <w:pPr>
        <w:pStyle w:val="ConsPlusCel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Содействие повышению уровня транспортно-эксплуатационного состояния автомобильных дорог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>местного значения сельских поселений.</w:t>
      </w:r>
    </w:p>
    <w:p w:rsidR="004A576B" w:rsidRPr="004B430B" w:rsidRDefault="004A576B" w:rsidP="004A576B">
      <w:pPr>
        <w:pStyle w:val="ConsPlusCell"/>
        <w:ind w:firstLine="709"/>
        <w:jc w:val="both"/>
        <w:rPr>
          <w:sz w:val="28"/>
          <w:szCs w:val="28"/>
        </w:rPr>
      </w:pPr>
      <w:r w:rsidRPr="00506990">
        <w:rPr>
          <w:sz w:val="28"/>
          <w:szCs w:val="28"/>
        </w:rPr>
        <w:t>2. Содействие вовлечению жителей</w:t>
      </w:r>
      <w:r>
        <w:rPr>
          <w:sz w:val="28"/>
          <w:szCs w:val="28"/>
        </w:rPr>
        <w:t xml:space="preserve"> </w:t>
      </w:r>
      <w:r w:rsidRPr="00506990">
        <w:rPr>
          <w:sz w:val="28"/>
          <w:szCs w:val="28"/>
        </w:rPr>
        <w:t xml:space="preserve">в благоустройство населенных пунктов </w:t>
      </w:r>
      <w:r w:rsidRPr="004B430B">
        <w:rPr>
          <w:sz w:val="28"/>
          <w:szCs w:val="28"/>
        </w:rPr>
        <w:t xml:space="preserve">района. </w:t>
      </w:r>
    </w:p>
    <w:p w:rsidR="00907AA8" w:rsidRDefault="004A576B" w:rsidP="00F13544">
      <w:pPr>
        <w:pStyle w:val="ConsPlusCell"/>
        <w:ind w:firstLine="709"/>
        <w:jc w:val="both"/>
        <w:rPr>
          <w:rFonts w:eastAsia="Times New Roman"/>
          <w:sz w:val="28"/>
          <w:szCs w:val="28"/>
        </w:rPr>
      </w:pPr>
      <w:r w:rsidRPr="004B430B">
        <w:rPr>
          <w:sz w:val="28"/>
          <w:szCs w:val="28"/>
        </w:rPr>
        <w:t xml:space="preserve">3. </w:t>
      </w:r>
      <w:r w:rsidR="00F13544">
        <w:rPr>
          <w:rFonts w:eastAsia="Times New Roman"/>
          <w:sz w:val="28"/>
          <w:szCs w:val="28"/>
        </w:rPr>
        <w:t xml:space="preserve"> Ликвидация мест несанкционированного размещения отходов, улучшение санитарно-экологической обстановки.</w:t>
      </w:r>
    </w:p>
    <w:p w:rsidR="00F13544" w:rsidRDefault="00F13544" w:rsidP="00F13544">
      <w:pPr>
        <w:pStyle w:val="ConsPlusCel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 Содействие повышению эффективности бюджетных расходов за счет вовлечения населения в процессы принятий решений на местном уровне.</w:t>
      </w:r>
    </w:p>
    <w:p w:rsidR="00907AA8" w:rsidRPr="004B430B" w:rsidRDefault="00907AA8" w:rsidP="00C90242">
      <w:pPr>
        <w:pStyle w:val="ConsPlusCell"/>
        <w:ind w:firstLine="709"/>
        <w:jc w:val="both"/>
        <w:rPr>
          <w:bCs/>
          <w:sz w:val="28"/>
          <w:szCs w:val="28"/>
        </w:rPr>
      </w:pPr>
    </w:p>
    <w:p w:rsidR="004A576B" w:rsidRDefault="004A576B" w:rsidP="004A5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907AA8" w:rsidRPr="0066030A" w:rsidRDefault="00907AA8" w:rsidP="004A57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8"/>
        <w:gridCol w:w="1471"/>
        <w:gridCol w:w="1517"/>
        <w:gridCol w:w="916"/>
        <w:gridCol w:w="916"/>
        <w:gridCol w:w="1623"/>
      </w:tblGrid>
      <w:tr w:rsidR="008F28DD" w:rsidRPr="008F28DD" w:rsidTr="008F28DD">
        <w:trPr>
          <w:trHeight w:val="1275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8F28DD" w:rsidRPr="008F28DD" w:rsidTr="008F28DD">
        <w:trPr>
          <w:trHeight w:val="31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 программы: </w:t>
            </w:r>
          </w:p>
        </w:tc>
      </w:tr>
      <w:tr w:rsidR="008F28DD" w:rsidRPr="008F28DD" w:rsidTr="008F28DD">
        <w:trPr>
          <w:trHeight w:val="82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8F28DD" w:rsidRPr="008F28DD" w:rsidTr="008F28DD">
        <w:trPr>
          <w:trHeight w:val="76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Задача 1. 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</w:t>
            </w:r>
          </w:p>
        </w:tc>
      </w:tr>
      <w:tr w:rsidR="008F28DD" w:rsidRPr="008F28DD" w:rsidTr="008F28DD">
        <w:trPr>
          <w:trHeight w:val="1108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Подпрограмма 1.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Содействие развитию и модернизации улично-дорожной сети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муниципальных образований района.</w:t>
            </w:r>
          </w:p>
        </w:tc>
      </w:tr>
      <w:tr w:rsidR="008F28DD" w:rsidRPr="008F28DD" w:rsidTr="008F28DD">
        <w:trPr>
          <w:trHeight w:val="960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образований, заявившихся к участию в мероприятиях по развитию и модернизации автомобильных дорог местного значения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8F28DD">
        <w:trPr>
          <w:trHeight w:val="645"/>
        </w:trPr>
        <w:tc>
          <w:tcPr>
            <w:tcW w:w="3128" w:type="dxa"/>
            <w:vMerge w:val="restart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Протяженность автомобильных дорог общего пользования местного значения работы, по содержанию которых выполняется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8F28DD">
        <w:trPr>
          <w:trHeight w:val="945"/>
        </w:trPr>
        <w:tc>
          <w:tcPr>
            <w:tcW w:w="3128" w:type="dxa"/>
            <w:vMerge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8F28DD">
        <w:trPr>
          <w:trHeight w:val="330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Задача 2.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Содействие вовлечению жителей в благоустройство населенных пунктов района</w:t>
            </w:r>
          </w:p>
        </w:tc>
      </w:tr>
      <w:tr w:rsidR="008F28DD" w:rsidRPr="008F28DD" w:rsidTr="00C626AB">
        <w:trPr>
          <w:trHeight w:val="990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Подпрограмма 2.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Поддержка муниципальных проектов и мероприятий по благоустройству территорий</w:t>
            </w:r>
          </w:p>
        </w:tc>
      </w:tr>
      <w:tr w:rsidR="008F28DD" w:rsidRPr="008F28DD" w:rsidTr="008F28DD">
        <w:trPr>
          <w:trHeight w:val="645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Доля муниципальных образований, заявившихся к участию в мероприятиях по благоустройству территорий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605477">
        <w:trPr>
          <w:trHeight w:val="660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Отдельное мероприятие 1.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Расходы на природоохранные мероприятия на территории Каратузского района</w:t>
            </w:r>
          </w:p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</w:tr>
      <w:tr w:rsidR="008F28DD" w:rsidRPr="008F28DD" w:rsidTr="008F28DD">
        <w:trPr>
          <w:trHeight w:val="645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Доля ликвидированных мест несанкционированного размещения отходов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не менее 1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300</w:t>
            </w:r>
          </w:p>
        </w:tc>
      </w:tr>
      <w:tr w:rsidR="008F28DD" w:rsidRPr="008F28DD" w:rsidTr="005C29CC">
        <w:trPr>
          <w:trHeight w:val="930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Отдельное мероприятие 2.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Расходы за счет иных межбюджетных трансфертов на осуществление расходов, направленных на реализацию мероприятий по поддержке местных инициатив.</w:t>
            </w:r>
          </w:p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</w:tr>
      <w:tr w:rsidR="008F28DD" w:rsidRPr="008F28DD" w:rsidTr="008F28DD">
        <w:trPr>
          <w:trHeight w:val="960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Доля граждан, участвующих в реализации проекта от общего числа граждан достигших 18 лет проживающих в населенном пункте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Не менее 20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Не менее 20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96161E">
        <w:trPr>
          <w:trHeight w:val="118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Отдельное мероприятие 3.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 Предоставление иных межбюджетных трансфертов на поддержку самообложения граждан в городских и сельских поселениях для решения вопросов местного значения</w:t>
            </w:r>
          </w:p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</w:tr>
      <w:tr w:rsidR="008F28DD" w:rsidRPr="008F28DD" w:rsidTr="008F28DD">
        <w:trPr>
          <w:trHeight w:val="645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Доля городских и сельских поселений, в которых введено самообложение граждан, в общем количестве поселений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8F28DD" w:rsidRPr="008F28DD" w:rsidTr="00C83D23">
        <w:trPr>
          <w:trHeight w:val="109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Отдельное мероприятие 4. 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 xml:space="preserve">Расходы за счет иных межбюджетных трансфертов на содействие развитию налогового потенциала </w:t>
            </w:r>
          </w:p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</w:tr>
      <w:tr w:rsidR="008F28DD" w:rsidRPr="008F28DD" w:rsidTr="008F28DD">
        <w:trPr>
          <w:trHeight w:val="960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Количество обустроенных контейнерных площадок для ТКО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не менее 35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105,71</w:t>
            </w:r>
          </w:p>
        </w:tc>
      </w:tr>
      <w:tr w:rsidR="008F28DD" w:rsidRPr="008F28DD" w:rsidTr="00255E29">
        <w:trPr>
          <w:trHeight w:val="705"/>
        </w:trPr>
        <w:tc>
          <w:tcPr>
            <w:tcW w:w="9571" w:type="dxa"/>
            <w:gridSpan w:val="6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Отдельное мероприятие 5. 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Расходы на обустройство мест (площадок) накопления отходов потребления и (или) приобретение контейнерного оборудования.</w:t>
            </w:r>
          </w:p>
        </w:tc>
      </w:tr>
      <w:tr w:rsidR="008F28DD" w:rsidRPr="008F28DD" w:rsidTr="008F28DD">
        <w:trPr>
          <w:trHeight w:val="945"/>
        </w:trPr>
        <w:tc>
          <w:tcPr>
            <w:tcW w:w="3128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Приобретение контейнерного оборудования</w:t>
            </w:r>
          </w:p>
        </w:tc>
        <w:tc>
          <w:tcPr>
            <w:tcW w:w="1471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17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не менее 135</w:t>
            </w:r>
          </w:p>
        </w:tc>
        <w:tc>
          <w:tcPr>
            <w:tcW w:w="916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135</w:t>
            </w:r>
          </w:p>
        </w:tc>
        <w:tc>
          <w:tcPr>
            <w:tcW w:w="1623" w:type="dxa"/>
            <w:hideMark/>
          </w:tcPr>
          <w:p w:rsidR="008F28DD" w:rsidRPr="008F28DD" w:rsidRDefault="008F28DD" w:rsidP="008F28DD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8F28DD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4F3E3A" w:rsidRDefault="004F3E3A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4A576B" w:rsidRDefault="004A576B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015A2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AB3E3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6835">
        <w:rPr>
          <w:rFonts w:ascii="Times New Roman" w:hAnsi="Times New Roman" w:cs="Times New Roman"/>
          <w:sz w:val="28"/>
          <w:szCs w:val="24"/>
        </w:rPr>
        <w:t>критериям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AB6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3E3F" w:rsidRPr="004015A2" w:rsidRDefault="00AB3E3F" w:rsidP="004A576B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8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5"/>
        <w:gridCol w:w="2665"/>
      </w:tblGrid>
      <w:tr w:rsidR="004A576B" w:rsidRPr="007C03DD" w:rsidTr="008B4B4B">
        <w:tc>
          <w:tcPr>
            <w:tcW w:w="9860" w:type="dxa"/>
            <w:gridSpan w:val="2"/>
          </w:tcPr>
          <w:p w:rsidR="004A576B" w:rsidRPr="007C03DD" w:rsidRDefault="004A576B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A576B" w:rsidRPr="007C03DD" w:rsidTr="008B4B4B">
        <w:tc>
          <w:tcPr>
            <w:tcW w:w="7195" w:type="dxa"/>
          </w:tcPr>
          <w:p w:rsidR="004A576B" w:rsidRPr="007C03DD" w:rsidRDefault="004A576B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A576B" w:rsidRPr="007C03DD" w:rsidRDefault="004A576B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7C03D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87,47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5F5AC8" w:rsidRPr="00EC294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F5AC8" w:rsidRPr="00EC2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4A576B" w:rsidRPr="007C03DD" w:rsidTr="008B4B4B">
        <w:tc>
          <w:tcPr>
            <w:tcW w:w="9860" w:type="dxa"/>
            <w:gridSpan w:val="2"/>
          </w:tcPr>
          <w:p w:rsidR="004A576B" w:rsidRPr="007C03DD" w:rsidRDefault="004A576B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83,80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эффективная подпрограмма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EC294D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эффективная подпрограмма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1 мероприятию муниципальной </w:t>
            </w:r>
            <w:r w:rsidRPr="007C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91,90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оценки эффективности реализации  1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мероприятие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7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2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 2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баллов</w:t>
            </w:r>
          </w:p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мероприятие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3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7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3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1713AA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 3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1713AA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F5AC8"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мероприятие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4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075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,06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4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F5AC8" w:rsidRPr="007C03DD" w:rsidTr="005F5AC8">
        <w:tc>
          <w:tcPr>
            <w:tcW w:w="7195" w:type="dxa"/>
          </w:tcPr>
          <w:p w:rsidR="005F5AC8" w:rsidRPr="007C03DD" w:rsidRDefault="005F5AC8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 4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баллов</w:t>
            </w:r>
          </w:p>
          <w:p w:rsidR="005F5AC8" w:rsidRPr="007C03DD" w:rsidRDefault="005F5AC8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мероприятие</w:t>
            </w:r>
          </w:p>
        </w:tc>
      </w:tr>
      <w:tr w:rsidR="002075E3" w:rsidRPr="007C03DD" w:rsidTr="005F5AC8">
        <w:tc>
          <w:tcPr>
            <w:tcW w:w="7195" w:type="dxa"/>
          </w:tcPr>
          <w:p w:rsidR="002075E3" w:rsidRPr="007C03DD" w:rsidRDefault="002075E3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3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оказателей результативности по 5</w:t>
            </w:r>
            <w:r w:rsidRPr="002075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2075E3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2075E3" w:rsidRPr="007C03DD" w:rsidTr="005F5AC8">
        <w:tc>
          <w:tcPr>
            <w:tcW w:w="7195" w:type="dxa"/>
          </w:tcPr>
          <w:p w:rsidR="002075E3" w:rsidRPr="007C03DD" w:rsidRDefault="002075E3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3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4 мероприятию муниципальной программы</w:t>
            </w:r>
          </w:p>
        </w:tc>
        <w:tc>
          <w:tcPr>
            <w:tcW w:w="2665" w:type="dxa"/>
            <w:vAlign w:val="center"/>
          </w:tcPr>
          <w:p w:rsidR="002075E3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72,66</w:t>
            </w:r>
          </w:p>
        </w:tc>
      </w:tr>
      <w:tr w:rsidR="002075E3" w:rsidRPr="007C03DD" w:rsidTr="005F5AC8">
        <w:tc>
          <w:tcPr>
            <w:tcW w:w="7195" w:type="dxa"/>
          </w:tcPr>
          <w:p w:rsidR="002075E3" w:rsidRPr="007C03DD" w:rsidRDefault="002075E3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3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 4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vAlign w:val="center"/>
          </w:tcPr>
          <w:p w:rsidR="002075E3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баллов</w:t>
            </w:r>
          </w:p>
          <w:p w:rsidR="002075E3" w:rsidRPr="007C03DD" w:rsidRDefault="002075E3" w:rsidP="005F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высокоэффективное мероприятие </w:t>
            </w:r>
          </w:p>
        </w:tc>
      </w:tr>
      <w:tr w:rsidR="003360ED" w:rsidRPr="007C03DD" w:rsidTr="008B4B4B">
        <w:tc>
          <w:tcPr>
            <w:tcW w:w="7195" w:type="dxa"/>
          </w:tcPr>
          <w:p w:rsidR="003360ED" w:rsidRPr="007C03DD" w:rsidRDefault="003360ED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3360ED" w:rsidRPr="007C03DD" w:rsidRDefault="003360ED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ED" w:rsidRPr="002075E3" w:rsidRDefault="002075E3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3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  <w:r w:rsidR="003360ED" w:rsidRPr="00207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баллов</w:t>
            </w:r>
          </w:p>
          <w:p w:rsidR="003360ED" w:rsidRPr="007C03DD" w:rsidRDefault="003360ED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gramEnd"/>
            <w:r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 по подпрограммам и отдельным мероприятиям</w:t>
            </w:r>
          </w:p>
          <w:p w:rsidR="003360ED" w:rsidRPr="007C03DD" w:rsidRDefault="003360ED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ED" w:rsidRPr="005F5AC8" w:rsidTr="008B4B4B">
        <w:tc>
          <w:tcPr>
            <w:tcW w:w="7195" w:type="dxa"/>
          </w:tcPr>
          <w:p w:rsidR="003360ED" w:rsidRPr="007C03DD" w:rsidRDefault="003360ED" w:rsidP="005F5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реализации муниципальной </w:t>
            </w:r>
            <w:r w:rsidRPr="007C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 указанием количества присвоенных балов</w:t>
            </w:r>
          </w:p>
        </w:tc>
        <w:tc>
          <w:tcPr>
            <w:tcW w:w="2665" w:type="dxa"/>
          </w:tcPr>
          <w:p w:rsidR="003360ED" w:rsidRPr="007C03DD" w:rsidRDefault="002075E3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7,00 баллов + 8,00</w:t>
            </w:r>
            <w:r w:rsidR="003360ED"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ED" w:rsidRPr="007C0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  <w:r w:rsidR="00B83DB7"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ED"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  <w:r w:rsidR="003360ED" w:rsidRPr="007C03DD">
              <w:rPr>
                <w:rFonts w:ascii="Times New Roman" w:hAnsi="Times New Roman" w:cs="Times New Roman"/>
                <w:sz w:val="24"/>
                <w:szCs w:val="24"/>
              </w:rPr>
              <w:t xml:space="preserve">  баллов</w:t>
            </w:r>
          </w:p>
          <w:p w:rsidR="003360ED" w:rsidRPr="007C03DD" w:rsidRDefault="003360ED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360ED" w:rsidRPr="007C03DD" w:rsidRDefault="003360ED" w:rsidP="005F5A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D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4A576B" w:rsidRPr="0066030A" w:rsidRDefault="004A576B" w:rsidP="004A57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A576B" w:rsidRDefault="004A576B" w:rsidP="004A576B">
      <w:pPr>
        <w:spacing w:after="0"/>
        <w:rPr>
          <w:rFonts w:ascii="Times New Roman" w:hAnsi="Times New Roman" w:cs="Times New Roman"/>
        </w:rPr>
      </w:pPr>
    </w:p>
    <w:p w:rsidR="008B4B4B" w:rsidRPr="001713AA" w:rsidRDefault="008B4B4B" w:rsidP="004A576B">
      <w:pPr>
        <w:spacing w:after="0"/>
        <w:rPr>
          <w:rFonts w:ascii="Times New Roman" w:hAnsi="Times New Roman" w:cs="Times New Roman"/>
          <w:sz w:val="24"/>
        </w:rPr>
      </w:pPr>
    </w:p>
    <w:p w:rsidR="004A576B" w:rsidRPr="001713AA" w:rsidRDefault="002075E3" w:rsidP="004A57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4A576B" w:rsidRPr="001713A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576B" w:rsidRPr="001713AA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3F1935" w:rsidRPr="001713AA" w:rsidRDefault="00474772" w:rsidP="004A5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3AA">
        <w:rPr>
          <w:rFonts w:ascii="Times New Roman" w:hAnsi="Times New Roman" w:cs="Times New Roman"/>
          <w:sz w:val="24"/>
          <w:szCs w:val="24"/>
        </w:rPr>
        <w:t>э</w:t>
      </w:r>
      <w:r w:rsidR="004A576B" w:rsidRPr="001713AA">
        <w:rPr>
          <w:rFonts w:ascii="Times New Roman" w:hAnsi="Times New Roman" w:cs="Times New Roman"/>
          <w:sz w:val="24"/>
          <w:szCs w:val="24"/>
        </w:rPr>
        <w:t>кономи</w:t>
      </w:r>
      <w:r w:rsidR="003F1935" w:rsidRPr="001713AA">
        <w:rPr>
          <w:rFonts w:ascii="Times New Roman" w:hAnsi="Times New Roman" w:cs="Times New Roman"/>
          <w:sz w:val="24"/>
          <w:szCs w:val="24"/>
        </w:rPr>
        <w:t>ки</w:t>
      </w:r>
      <w:r w:rsidRPr="001713AA">
        <w:rPr>
          <w:rFonts w:ascii="Times New Roman" w:hAnsi="Times New Roman" w:cs="Times New Roman"/>
          <w:sz w:val="24"/>
          <w:szCs w:val="24"/>
        </w:rPr>
        <w:t>, производства</w:t>
      </w:r>
      <w:r w:rsidR="003F1935" w:rsidRPr="001713AA">
        <w:rPr>
          <w:rFonts w:ascii="Times New Roman" w:hAnsi="Times New Roman" w:cs="Times New Roman"/>
          <w:sz w:val="24"/>
          <w:szCs w:val="24"/>
        </w:rPr>
        <w:t xml:space="preserve"> и</w:t>
      </w:r>
      <w:r w:rsidR="004A576B" w:rsidRPr="001713A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F1935" w:rsidRPr="001713AA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4A576B" w:rsidRPr="00171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76B" w:rsidRPr="001713AA" w:rsidRDefault="004A576B" w:rsidP="004A5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3AA">
        <w:rPr>
          <w:rFonts w:ascii="Times New Roman" w:hAnsi="Times New Roman" w:cs="Times New Roman"/>
          <w:sz w:val="24"/>
          <w:szCs w:val="24"/>
        </w:rPr>
        <w:t>администрации</w:t>
      </w:r>
      <w:r w:rsidR="003F1935" w:rsidRPr="001713AA">
        <w:rPr>
          <w:rFonts w:ascii="Times New Roman" w:hAnsi="Times New Roman" w:cs="Times New Roman"/>
          <w:sz w:val="24"/>
          <w:szCs w:val="24"/>
        </w:rPr>
        <w:t xml:space="preserve"> Каратузского </w:t>
      </w:r>
      <w:r w:rsidRPr="001713AA">
        <w:rPr>
          <w:rFonts w:ascii="Times New Roman" w:hAnsi="Times New Roman" w:cs="Times New Roman"/>
          <w:sz w:val="24"/>
          <w:szCs w:val="24"/>
        </w:rPr>
        <w:t xml:space="preserve">района                                      </w:t>
      </w:r>
      <w:r w:rsidR="002075E3">
        <w:rPr>
          <w:rFonts w:ascii="Times New Roman" w:hAnsi="Times New Roman" w:cs="Times New Roman"/>
          <w:sz w:val="24"/>
          <w:szCs w:val="24"/>
        </w:rPr>
        <w:t xml:space="preserve">                             Ю.А</w:t>
      </w:r>
      <w:r w:rsidR="00BA14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75E3">
        <w:rPr>
          <w:rFonts w:ascii="Times New Roman" w:hAnsi="Times New Roman" w:cs="Times New Roman"/>
          <w:sz w:val="24"/>
          <w:szCs w:val="24"/>
        </w:rPr>
        <w:t>Функ</w:t>
      </w:r>
      <w:proofErr w:type="spellEnd"/>
    </w:p>
    <w:p w:rsidR="004A576B" w:rsidRPr="001713AA" w:rsidRDefault="004A576B" w:rsidP="004A5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76B" w:rsidRPr="001713AA" w:rsidRDefault="004A576B" w:rsidP="004A5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3AA"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3F1935" w:rsidRPr="001713AA" w:rsidRDefault="00474772" w:rsidP="003F1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3AA">
        <w:rPr>
          <w:rFonts w:ascii="Times New Roman" w:hAnsi="Times New Roman" w:cs="Times New Roman"/>
          <w:sz w:val="24"/>
          <w:szCs w:val="24"/>
        </w:rPr>
        <w:t>э</w:t>
      </w:r>
      <w:r w:rsidR="003F1935" w:rsidRPr="001713AA">
        <w:rPr>
          <w:rFonts w:ascii="Times New Roman" w:hAnsi="Times New Roman" w:cs="Times New Roman"/>
          <w:sz w:val="24"/>
          <w:szCs w:val="24"/>
        </w:rPr>
        <w:t>кономики</w:t>
      </w:r>
      <w:r w:rsidRPr="001713AA">
        <w:rPr>
          <w:rFonts w:ascii="Times New Roman" w:hAnsi="Times New Roman" w:cs="Times New Roman"/>
          <w:sz w:val="24"/>
          <w:szCs w:val="24"/>
        </w:rPr>
        <w:t>, производства</w:t>
      </w:r>
      <w:r w:rsidR="003F1935" w:rsidRPr="001713AA">
        <w:rPr>
          <w:rFonts w:ascii="Times New Roman" w:hAnsi="Times New Roman" w:cs="Times New Roman"/>
          <w:sz w:val="24"/>
          <w:szCs w:val="24"/>
        </w:rPr>
        <w:t xml:space="preserve"> и развития предпринимательства </w:t>
      </w:r>
    </w:p>
    <w:p w:rsidR="004A576B" w:rsidRPr="001713AA" w:rsidRDefault="003F1935" w:rsidP="003F19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3AA">
        <w:rPr>
          <w:rFonts w:ascii="Times New Roman" w:hAnsi="Times New Roman" w:cs="Times New Roman"/>
          <w:sz w:val="24"/>
          <w:szCs w:val="24"/>
        </w:rPr>
        <w:t>администрации Каратузского района</w:t>
      </w:r>
      <w:r w:rsidR="004A576B" w:rsidRPr="001713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A14C2">
        <w:rPr>
          <w:rFonts w:ascii="Times New Roman" w:hAnsi="Times New Roman" w:cs="Times New Roman"/>
          <w:sz w:val="24"/>
          <w:szCs w:val="24"/>
        </w:rPr>
        <w:t xml:space="preserve">                          Н.С. </w:t>
      </w:r>
      <w:r w:rsidR="002075E3">
        <w:rPr>
          <w:rFonts w:ascii="Times New Roman" w:hAnsi="Times New Roman" w:cs="Times New Roman"/>
          <w:sz w:val="24"/>
          <w:szCs w:val="24"/>
        </w:rPr>
        <w:t>Золотухина</w:t>
      </w:r>
      <w:bookmarkStart w:id="0" w:name="_GoBack"/>
      <w:bookmarkEnd w:id="0"/>
    </w:p>
    <w:p w:rsidR="00D22DBA" w:rsidRDefault="00D22DBA"/>
    <w:sectPr w:rsidR="00D22DBA" w:rsidSect="00C9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EAE"/>
    <w:multiLevelType w:val="hybridMultilevel"/>
    <w:tmpl w:val="07627B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D1"/>
    <w:rsid w:val="00052D64"/>
    <w:rsid w:val="000A1DA2"/>
    <w:rsid w:val="001713AA"/>
    <w:rsid w:val="001721A3"/>
    <w:rsid w:val="002075E3"/>
    <w:rsid w:val="002B2909"/>
    <w:rsid w:val="002C18B2"/>
    <w:rsid w:val="003360ED"/>
    <w:rsid w:val="003F1935"/>
    <w:rsid w:val="00474772"/>
    <w:rsid w:val="00481E95"/>
    <w:rsid w:val="004A576B"/>
    <w:rsid w:val="004B430B"/>
    <w:rsid w:val="004B46ED"/>
    <w:rsid w:val="004F3E3A"/>
    <w:rsid w:val="00552963"/>
    <w:rsid w:val="005F5AC8"/>
    <w:rsid w:val="00756CCA"/>
    <w:rsid w:val="007C03DD"/>
    <w:rsid w:val="00877E85"/>
    <w:rsid w:val="008B4B4B"/>
    <w:rsid w:val="008C2B3E"/>
    <w:rsid w:val="008F25C9"/>
    <w:rsid w:val="008F28DD"/>
    <w:rsid w:val="00907AA8"/>
    <w:rsid w:val="009D40E7"/>
    <w:rsid w:val="00A12BEC"/>
    <w:rsid w:val="00AB3E3F"/>
    <w:rsid w:val="00B55FFB"/>
    <w:rsid w:val="00B75DFC"/>
    <w:rsid w:val="00B83DB7"/>
    <w:rsid w:val="00BA14C2"/>
    <w:rsid w:val="00C02A5B"/>
    <w:rsid w:val="00C51FD1"/>
    <w:rsid w:val="00C566CF"/>
    <w:rsid w:val="00C64302"/>
    <w:rsid w:val="00C90242"/>
    <w:rsid w:val="00D22DBA"/>
    <w:rsid w:val="00D63FD9"/>
    <w:rsid w:val="00D70D17"/>
    <w:rsid w:val="00EC294D"/>
    <w:rsid w:val="00ED44CE"/>
    <w:rsid w:val="00F13544"/>
    <w:rsid w:val="00F62B3E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4A57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4A576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A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4A576B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4A5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F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A57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4A57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4A576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A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4A576B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4A5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F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D270-CE2F-4344-B123-CE51B3F3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Ненилина Ирина Геннадьевна</dc:creator>
  <cp:keywords/>
  <dc:description/>
  <cp:lastModifiedBy>Черепанова Наталья Сергеевна</cp:lastModifiedBy>
  <cp:revision>29</cp:revision>
  <cp:lastPrinted>2020-03-19T06:17:00Z</cp:lastPrinted>
  <dcterms:created xsi:type="dcterms:W3CDTF">2020-03-19T03:32:00Z</dcterms:created>
  <dcterms:modified xsi:type="dcterms:W3CDTF">2024-03-13T07:15:00Z</dcterms:modified>
</cp:coreProperties>
</file>