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5F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53C6" w:rsidRPr="00D6121B" w:rsidRDefault="00D6121B" w:rsidP="005F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5969A7">
        <w:rPr>
          <w:rFonts w:ascii="Times New Roman" w:hAnsi="Times New Roman"/>
          <w:b/>
          <w:bCs/>
          <w:sz w:val="28"/>
          <w:szCs w:val="28"/>
        </w:rPr>
        <w:t xml:space="preserve">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B253C6" w:rsidRDefault="00B253C6" w:rsidP="005F712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7551D5">
        <w:rPr>
          <w:rFonts w:ascii="Times New Roman" w:hAnsi="Times New Roman"/>
          <w:b/>
          <w:bCs/>
          <w:sz w:val="28"/>
          <w:szCs w:val="28"/>
        </w:rPr>
        <w:t>Развитие системы образования Каратузского района»</w:t>
      </w:r>
      <w:r w:rsidR="00D20347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B7618A">
        <w:rPr>
          <w:rFonts w:ascii="Times New Roman" w:hAnsi="Times New Roman"/>
          <w:b/>
          <w:bCs/>
          <w:sz w:val="28"/>
          <w:szCs w:val="28"/>
        </w:rPr>
        <w:t>2</w:t>
      </w:r>
      <w:r w:rsidR="00EC7EB4">
        <w:rPr>
          <w:rFonts w:ascii="Times New Roman" w:hAnsi="Times New Roman"/>
          <w:b/>
          <w:bCs/>
          <w:sz w:val="28"/>
          <w:szCs w:val="28"/>
        </w:rPr>
        <w:t>3</w:t>
      </w:r>
      <w:r w:rsidR="00D2034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F05496" w:rsidRPr="0066030A" w:rsidRDefault="00EC7EB4" w:rsidP="00F05496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F05496" w:rsidRDefault="00F05496" w:rsidP="00F0549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F05496" w:rsidRDefault="00F05496" w:rsidP="00F0549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F05496" w:rsidRPr="008C7583" w:rsidRDefault="00F05496" w:rsidP="00F0549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образования</w:t>
      </w:r>
      <w:r w:rsidRPr="008C7583">
        <w:rPr>
          <w:rFonts w:ascii="Times New Roman" w:hAnsi="Times New Roman"/>
          <w:bCs/>
          <w:sz w:val="28"/>
          <w:szCs w:val="28"/>
        </w:rPr>
        <w:t xml:space="preserve"> администрации Каратузского района </w:t>
      </w:r>
    </w:p>
    <w:p w:rsidR="00F05496" w:rsidRPr="008C7583" w:rsidRDefault="00EC7EB4" w:rsidP="00F0549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F05496" w:rsidRPr="008C7583" w:rsidRDefault="00F05496" w:rsidP="00F0549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F05496" w:rsidRPr="0066030A" w:rsidRDefault="00F05496" w:rsidP="00991EBE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3C6" w:rsidRPr="0066030A" w:rsidRDefault="00F05496" w:rsidP="00911E02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включает </w:t>
      </w:r>
      <w:r w:rsidR="00B253C6" w:rsidRPr="0066030A">
        <w:rPr>
          <w:rFonts w:ascii="Times New Roman" w:hAnsi="Times New Roman"/>
          <w:sz w:val="28"/>
          <w:szCs w:val="28"/>
        </w:rPr>
        <w:t xml:space="preserve">в себя </w:t>
      </w:r>
      <w:r w:rsidR="005F7125">
        <w:rPr>
          <w:rFonts w:ascii="Times New Roman" w:hAnsi="Times New Roman"/>
          <w:sz w:val="28"/>
          <w:szCs w:val="28"/>
        </w:rPr>
        <w:t>7</w:t>
      </w:r>
      <w:r w:rsidR="00B253C6" w:rsidRPr="0066030A">
        <w:rPr>
          <w:rFonts w:ascii="Times New Roman" w:hAnsi="Times New Roman"/>
          <w:sz w:val="28"/>
          <w:szCs w:val="28"/>
        </w:rPr>
        <w:t xml:space="preserve"> подпрограмм:</w:t>
      </w:r>
    </w:p>
    <w:p w:rsidR="005F7125" w:rsidRPr="005F7125" w:rsidRDefault="00A738FF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7125">
        <w:rPr>
          <w:sz w:val="28"/>
          <w:szCs w:val="28"/>
        </w:rPr>
        <w:t xml:space="preserve"> </w:t>
      </w:r>
      <w:r w:rsidR="005F7125" w:rsidRPr="005F7125">
        <w:rPr>
          <w:sz w:val="28"/>
          <w:szCs w:val="28"/>
        </w:rPr>
        <w:t>«Развитие дошкольного, общего и</w:t>
      </w:r>
      <w:r w:rsidR="005F7125">
        <w:rPr>
          <w:sz w:val="28"/>
          <w:szCs w:val="28"/>
        </w:rPr>
        <w:t xml:space="preserve"> </w:t>
      </w:r>
      <w:r w:rsidR="005F7125" w:rsidRPr="005F7125">
        <w:rPr>
          <w:sz w:val="28"/>
          <w:szCs w:val="28"/>
        </w:rPr>
        <w:t>дополнительного образования детей»;</w:t>
      </w:r>
    </w:p>
    <w:p w:rsidR="005F7125" w:rsidRPr="005F7125" w:rsidRDefault="005F7125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«Организация летнего отдыха,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оздоровления, занятости детей и подростков»;</w:t>
      </w:r>
    </w:p>
    <w:p w:rsidR="005F7125" w:rsidRPr="005F7125" w:rsidRDefault="005F7125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«Одаренные дети»;</w:t>
      </w:r>
    </w:p>
    <w:p w:rsidR="005F7125" w:rsidRPr="005F7125" w:rsidRDefault="005F7125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«Обеспечение жизнедеятельности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учреждений подведомственных управлению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образования администрации Каратузского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района»;</w:t>
      </w:r>
    </w:p>
    <w:p w:rsidR="005F7125" w:rsidRPr="005F7125" w:rsidRDefault="005F7125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«Кадровый потенциал в системе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образования Каратузского района»</w:t>
      </w:r>
      <w:r>
        <w:rPr>
          <w:sz w:val="28"/>
          <w:szCs w:val="28"/>
        </w:rPr>
        <w:t>;</w:t>
      </w:r>
    </w:p>
    <w:p w:rsidR="005F7125" w:rsidRPr="005F7125" w:rsidRDefault="005F7125" w:rsidP="005F7125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«Обеспечение реализации</w:t>
      </w:r>
      <w:r>
        <w:rPr>
          <w:sz w:val="28"/>
          <w:szCs w:val="28"/>
        </w:rPr>
        <w:t xml:space="preserve"> </w:t>
      </w:r>
      <w:r w:rsidRPr="005F7125">
        <w:rPr>
          <w:sz w:val="28"/>
          <w:szCs w:val="28"/>
        </w:rPr>
        <w:t>муниципальной программы и прочие мероприятия»</w:t>
      </w:r>
      <w:r>
        <w:rPr>
          <w:sz w:val="28"/>
          <w:szCs w:val="28"/>
        </w:rPr>
        <w:t>;</w:t>
      </w:r>
    </w:p>
    <w:p w:rsidR="005F7125" w:rsidRDefault="005F7125" w:rsidP="005F7125">
      <w:pPr>
        <w:pStyle w:val="ConsPlusCell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5F712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F7125">
        <w:rPr>
          <w:sz w:val="28"/>
          <w:szCs w:val="28"/>
        </w:rPr>
        <w:t xml:space="preserve"> «Доступная среда»</w:t>
      </w:r>
      <w:r>
        <w:rPr>
          <w:sz w:val="28"/>
          <w:szCs w:val="28"/>
        </w:rPr>
        <w:t>;</w:t>
      </w:r>
    </w:p>
    <w:p w:rsidR="00B253C6" w:rsidRDefault="00B253C6" w:rsidP="005F7125">
      <w:pPr>
        <w:pStyle w:val="ConsPlusCell"/>
        <w:snapToGrid w:val="0"/>
        <w:ind w:firstLine="709"/>
        <w:jc w:val="both"/>
        <w:rPr>
          <w:bCs/>
          <w:sz w:val="28"/>
          <w:szCs w:val="28"/>
        </w:rPr>
      </w:pPr>
      <w:r w:rsidRPr="0066030A">
        <w:rPr>
          <w:bCs/>
          <w:sz w:val="28"/>
          <w:szCs w:val="28"/>
        </w:rPr>
        <w:t>Цель программы:</w:t>
      </w:r>
      <w:r w:rsidR="00143EB7">
        <w:rPr>
          <w:bCs/>
          <w:sz w:val="28"/>
          <w:szCs w:val="28"/>
        </w:rPr>
        <w:t xml:space="preserve"> </w:t>
      </w:r>
      <w:r w:rsidR="00106D56">
        <w:rPr>
          <w:bCs/>
          <w:sz w:val="28"/>
          <w:szCs w:val="28"/>
        </w:rPr>
        <w:t>Создание условий для обеспечения доступности качественного образования, соответствующего потребностям граждан и перспективным задачам развития экономики Каратузского района.</w:t>
      </w:r>
    </w:p>
    <w:p w:rsidR="00B253C6" w:rsidRPr="0066030A" w:rsidRDefault="00B253C6" w:rsidP="005F7125">
      <w:pPr>
        <w:pStyle w:val="ConsPlusCell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5F7125" w:rsidRPr="005F7125" w:rsidRDefault="00A72F83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2F8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5F7125" w:rsidRPr="005F7125">
        <w:t xml:space="preserve"> </w:t>
      </w:r>
      <w:r w:rsidR="005F7125"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в системе дошкольного, общего и</w:t>
      </w:r>
      <w:r w:rsid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7125"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дополнительного образования равных</w:t>
      </w:r>
      <w:r w:rsid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7125"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возможностей для современного качественного</w:t>
      </w:r>
      <w:r w:rsid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7125"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образования.</w:t>
      </w:r>
    </w:p>
    <w:p w:rsidR="005F7125" w:rsidRPr="005F7125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152B04" w:rsidRPr="00152B0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прав детей, подростков и молодежи на оздоровление, развитие, отдых и занятость детей во время каникул</w:t>
      </w:r>
      <w:r w:rsidR="00152B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7125" w:rsidRPr="005F7125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152B04" w:rsidRPr="00152B0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условий для продолжения и повышения качества работы с одаренными детьми Каратузского района</w:t>
      </w:r>
      <w:r w:rsidR="00152B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7125" w:rsidRPr="005F7125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152B04" w:rsidRPr="00152B0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современных, безопасных, комфортных и безаварийных условий жизнедеятельности учреждений, подведомственных управлению образования администрации Каратузского района</w:t>
      </w:r>
      <w:r w:rsidR="00152B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7125" w:rsidRPr="005F7125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="00EC7E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профессионального </w:t>
      </w:r>
      <w:proofErr w:type="gramStart"/>
      <w:r w:rsidR="00EC7EB4">
        <w:rPr>
          <w:rFonts w:ascii="Times New Roman" w:eastAsia="Calibri" w:hAnsi="Times New Roman" w:cs="Times New Roman"/>
          <w:sz w:val="28"/>
          <w:szCs w:val="28"/>
          <w:lang w:eastAsia="en-US"/>
        </w:rPr>
        <w:t>мастерства педагогов муниципальной системы образования Каратузского района</w:t>
      </w:r>
      <w:proofErr w:type="gramEnd"/>
      <w:r w:rsidR="00EC7E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её развития и предоставления качественных образовательных услуг.</w:t>
      </w:r>
    </w:p>
    <w:p w:rsidR="005F7125" w:rsidRPr="005F7125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="00DA35C2" w:rsidRPr="00DA35C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условий для эффективного управления отраслью, обеспечение поддержки детей-сирот, детей, оставшихся без попечения родителей</w:t>
      </w:r>
      <w:r w:rsidR="00DA35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0AE2" w:rsidRDefault="005F7125" w:rsidP="005F71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1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7.</w:t>
      </w:r>
      <w:r w:rsidR="00DA3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35C2" w:rsidRPr="00DA3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</w:t>
      </w:r>
      <w:proofErr w:type="spellStart"/>
      <w:r w:rsidR="00DA35C2" w:rsidRPr="00DA35C2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="00DA35C2" w:rsidRPr="00DA35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 в образовательных организациях Каратузского района, позволяющей обеспечить совместное обучение детей-с ОВЗ и лиц, не имеющих нарушений в развитии</w:t>
      </w:r>
      <w:r w:rsidR="00DA35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7EB4" w:rsidRDefault="00EC7EB4" w:rsidP="005F7125">
      <w:pPr>
        <w:spacing w:after="0"/>
        <w:ind w:firstLine="709"/>
        <w:jc w:val="both"/>
        <w:rPr>
          <w:sz w:val="28"/>
          <w:szCs w:val="28"/>
        </w:rPr>
      </w:pPr>
    </w:p>
    <w:p w:rsidR="00B253C6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223C7C" w:rsidRPr="0066030A" w:rsidRDefault="00223C7C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3"/>
        <w:gridCol w:w="1471"/>
        <w:gridCol w:w="684"/>
        <w:gridCol w:w="895"/>
        <w:gridCol w:w="862"/>
        <w:gridCol w:w="862"/>
        <w:gridCol w:w="1623"/>
      </w:tblGrid>
      <w:tr w:rsidR="00EC7EB4" w:rsidRPr="00EC7EB4" w:rsidTr="00EC7EB4">
        <w:trPr>
          <w:trHeight w:val="127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47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579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2023 год, план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2023 год, факт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EC7EB4" w:rsidRPr="00EC7EB4" w:rsidTr="00EC7EB4">
        <w:trPr>
          <w:trHeight w:val="108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 программы: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создание условий для обеспечения доступности качественного образования, соответствующего потребностям граждан и перспективным задачам развития экономики Каратузского района</w:t>
            </w: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147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79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34,2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35,4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103,51</w:t>
            </w: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детей в возрасте 1-6 лет, получающих дошкольную образовательную услугу и (или услугу по содержанию в муниципальных образовательных учреждениях в общей численности детей в возрасте 1-6 лет)</w:t>
            </w:r>
          </w:p>
        </w:tc>
        <w:tc>
          <w:tcPr>
            <w:tcW w:w="147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79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57,6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71,8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124,66</w:t>
            </w:r>
          </w:p>
        </w:tc>
      </w:tr>
      <w:tr w:rsidR="00EC7EB4" w:rsidRPr="00EC7EB4" w:rsidTr="00EC7EB4">
        <w:trPr>
          <w:trHeight w:val="180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Доля выпускников государственных (муниципальных) общеобразовательных организаций, не сдавших единый государственный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экзамен,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147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1579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2,5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2,5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03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Удельный вес численности детей, получающих услуги дополнительного образования, в общей численности детей в возрасте от 5 до 18 лет (не включая 18 лет)</w:t>
            </w:r>
          </w:p>
        </w:tc>
        <w:tc>
          <w:tcPr>
            <w:tcW w:w="147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79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81,8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81,8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03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детей в возрасте от 5 до 18 лет, использующих сертификаты персонифицированного финансирования дополнительного образования</w:t>
            </w:r>
          </w:p>
        </w:tc>
        <w:tc>
          <w:tcPr>
            <w:tcW w:w="147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79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17,61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17,43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98,98</w:t>
            </w:r>
          </w:p>
        </w:tc>
      </w:tr>
      <w:tr w:rsidR="00EC7EB4" w:rsidRPr="00EC7EB4" w:rsidTr="00EC7EB4">
        <w:trPr>
          <w:trHeight w:val="180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муниципальных образовательных организаций, подведомственных Управлению образованию, соответствующих современным требованиям, в общем количестве муниципальных образовательных организаций</w:t>
            </w:r>
          </w:p>
        </w:tc>
        <w:tc>
          <w:tcPr>
            <w:tcW w:w="147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79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77,8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77,8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организаций,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расположенных на территории Каратузского района</w:t>
            </w:r>
          </w:p>
        </w:tc>
        <w:tc>
          <w:tcPr>
            <w:tcW w:w="147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1579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24,4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24,4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Доля общеобразовательных организаций, в которых создана универсальная </w:t>
            </w:r>
            <w:proofErr w:type="spell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безбарьерная</w:t>
            </w:r>
            <w:proofErr w:type="spell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среда,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7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79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23,5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23,5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78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Цель: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создание условий для поддержки детей-сирот, детей, оставшихся без попечения родителей, отдых и оздоровление детей в летний период</w:t>
            </w:r>
          </w:p>
        </w:tc>
      </w:tr>
      <w:tr w:rsidR="00EC7EB4" w:rsidRPr="00EC7EB4" w:rsidTr="00EC7EB4">
        <w:trPr>
          <w:trHeight w:val="322"/>
        </w:trPr>
        <w:tc>
          <w:tcPr>
            <w:tcW w:w="3173" w:type="dxa"/>
            <w:vMerge w:val="restart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детей-сирот, детей оставшихся без попечения родителей, обеспеченных жилым помещением в общей численности детей, подлежащих обеспечению жильем</w:t>
            </w:r>
          </w:p>
        </w:tc>
        <w:tc>
          <w:tcPr>
            <w:tcW w:w="1471" w:type="dxa"/>
            <w:vMerge w:val="restart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79" w:type="dxa"/>
            <w:gridSpan w:val="2"/>
            <w:vMerge w:val="restart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vMerge w:val="restart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29,7</w:t>
            </w:r>
          </w:p>
        </w:tc>
        <w:tc>
          <w:tcPr>
            <w:tcW w:w="862" w:type="dxa"/>
            <w:vMerge w:val="restart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29,7</w:t>
            </w:r>
          </w:p>
        </w:tc>
        <w:tc>
          <w:tcPr>
            <w:tcW w:w="1623" w:type="dxa"/>
            <w:vMerge w:val="restart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065"/>
        </w:trPr>
        <w:tc>
          <w:tcPr>
            <w:tcW w:w="3173" w:type="dxa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1" w:type="dxa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9" w:type="dxa"/>
            <w:gridSpan w:val="2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2" w:type="dxa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2" w:type="dxa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3" w:type="dxa"/>
            <w:vMerge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7EB4" w:rsidRPr="00EC7EB4" w:rsidTr="00EC7EB4">
        <w:trPr>
          <w:trHeight w:val="555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Цель: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создание условий для отдыха и оздоровления детей в летний период</w:t>
            </w:r>
          </w:p>
        </w:tc>
      </w:tr>
      <w:tr w:rsidR="00EC7EB4" w:rsidRPr="00EC7EB4" w:rsidTr="00EC7EB4">
        <w:trPr>
          <w:trHeight w:val="52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471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579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93,45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100,59</w:t>
            </w:r>
          </w:p>
        </w:tc>
      </w:tr>
      <w:tr w:rsidR="00EC7EB4" w:rsidRPr="00EC7EB4" w:rsidTr="00EC7EB4">
        <w:trPr>
          <w:trHeight w:val="645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1.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Обеспечение в системе дошкольного, общего и дополнительного образования равных возможностей для современного качественного образования.</w:t>
            </w:r>
          </w:p>
        </w:tc>
      </w:tr>
      <w:tr w:rsidR="00EC7EB4" w:rsidRPr="00EC7EB4" w:rsidTr="00EC7EB4">
        <w:trPr>
          <w:trHeight w:val="613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1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«Развитие дошкольного, общего и дополнительного образования детей»</w:t>
            </w:r>
          </w:p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EC7EB4" w:rsidRPr="00EC7EB4" w:rsidTr="00EC7EB4">
        <w:trPr>
          <w:trHeight w:val="231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начало года)</w:t>
            </w:r>
            <w:proofErr w:type="gramEnd"/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282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Удельный вес воспитанников дошкольных образовательных организаций, расположенных на территории Каратузского района, обучающихся по образовательным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Каратузского района (на конец года)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80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средней заработной плате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работников сферы общего образования Каратузского района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процент 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92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92</w:t>
            </w:r>
          </w:p>
        </w:tc>
      </w:tr>
      <w:tr w:rsidR="00EC7EB4" w:rsidRPr="00EC7EB4" w:rsidTr="00EC7EB4">
        <w:trPr>
          <w:trHeight w:val="231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Доля педагогических и руководящих работников государственных (муниципальных)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процент 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процент 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60,2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60,2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Охват детей дошкольными образовательными организациями (отношение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процент 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34,2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35,4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103,51</w:t>
            </w: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Доля детей в возрасте 1-6 лет, получающих дошкольную образовательную услугу и (или услугу по содержанию в муниципальных образовательных учреждениях в общей численности детей в возрасте 1-6 лет)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процент 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57,55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71,8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124,76</w:t>
            </w:r>
          </w:p>
        </w:tc>
      </w:tr>
      <w:tr w:rsidR="00EC7EB4" w:rsidRPr="00EC7EB4" w:rsidTr="00EC7EB4">
        <w:trPr>
          <w:trHeight w:val="205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государственных (муниципальных) образовательных организаций, реализующих программы общего образования, имеющих физкультурный зал, в общей численности государственных (муниципальных) образовательных организаций, реализующих программы общего образования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процент 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93,3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93,3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282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Отношение среднего балла ЕГЭ (в расчете на 2 обязательных предмета) в 10% общеобразовательных организаций, расположенных на территории Каратузского района, с лучшими результатами ЕГЭ к среднему баллу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ЕГЭ (в расчете на 2 обязательных предмета) в 10% общеобразовательных организаций, расположенных на территории Каратузского района, с худшими результатами ЕГЭ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1,7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1,7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78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Средний балл ЕГЭ в 10% общеобразовательных организаций с худшими результатами ЕГЭ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44,3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44,3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80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2,5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2,5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80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Удельный вес численности обучающихся, занимающихся в первую смену, в общей </w:t>
            </w: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численности</w:t>
            </w:r>
            <w:proofErr w:type="gram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80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Отношение средней заработной платы педагогических работников общеобразовательных организаций, расположенных на территории Каратузского района, к среднемесячному доходу от трудовой деятельности в Каратузском районе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126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126</w:t>
            </w: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80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Охват детей в возрасте от 5 до 18 лет (не включая 18 лет) дополнительными образовательными программами (удельный вес численности детей, получающих услуги дополнительного образования, в общей численности детей в возрасте от 5 до 18 лет (не включая 18 лет)</w:t>
            </w:r>
            <w:proofErr w:type="gramEnd"/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81,8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81,8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80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Отношение среднемесячной заработной платы педагогических работников государственных (муниципальных) организаций дополнительного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образования детей к среднемесячной заработной плате учителей в Каратузском районе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</w:tr>
      <w:tr w:rsidR="00EC7EB4" w:rsidRPr="00EC7EB4" w:rsidTr="00EC7EB4">
        <w:trPr>
          <w:trHeight w:val="103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Охват детей в возрасте от 5 до 18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17,61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17,43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98,98</w:t>
            </w:r>
          </w:p>
        </w:tc>
      </w:tr>
      <w:tr w:rsidR="00EC7EB4" w:rsidRPr="00EC7EB4" w:rsidTr="00EC7EB4">
        <w:trPr>
          <w:trHeight w:val="129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Внедрена целевая модель цифровой образовательной среды в образовательных организациях, реализующие образовательные программы общего образования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204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306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Численноть</w:t>
            </w:r>
            <w:proofErr w:type="spell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обучающихся общеобразовательной организации, осваивающих два и более учебных предмета из числа предметных областей "Естественно-научные предметы", "Естественные науки", "Математика", и "Информатика", "Обществознание" и "Естествознание", "Технология" и (или) курсы внеурочной деятельности </w:t>
            </w:r>
            <w:proofErr w:type="spell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общеинтеллектуальной</w:t>
            </w:r>
            <w:proofErr w:type="spell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направленности с использованием средств обучения и воспитания "Точка роста"</w:t>
            </w:r>
            <w:proofErr w:type="gramEnd"/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807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807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78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</w:t>
            </w: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естественно-научной</w:t>
            </w:r>
            <w:proofErr w:type="gram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направленности с использованием средств обучения и воспитания "Точка роста"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255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255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02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Доля педагогических работников центра "Точка роста", прошедших </w:t>
            </w: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обучение по программам</w:t>
            </w:r>
            <w:proofErr w:type="gram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из реестра программ повышения квалификации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735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2.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Обеспечение прав детей, подростков и молодежи на оздоровление, развитие, отдых и занятость детей во время каникул</w:t>
            </w:r>
          </w:p>
        </w:tc>
      </w:tr>
      <w:tr w:rsidR="00EC7EB4" w:rsidRPr="00EC7EB4" w:rsidTr="00EC7EB4">
        <w:trPr>
          <w:trHeight w:val="698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lastRenderedPageBreak/>
              <w:t xml:space="preserve">Подпрограмма 2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«Организация летнего отдыха, оздоровления, занятости детей и подростков»</w:t>
            </w:r>
          </w:p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EC7EB4" w:rsidRPr="00EC7EB4" w:rsidTr="00EC7EB4">
        <w:trPr>
          <w:trHeight w:val="52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93,45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100,59</w:t>
            </w:r>
          </w:p>
        </w:tc>
      </w:tr>
      <w:tr w:rsidR="00EC7EB4" w:rsidRPr="00EC7EB4" w:rsidTr="00EC7EB4">
        <w:trPr>
          <w:trHeight w:val="78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Создание благоприятных условий для проведения организованного отдыха детей и подростков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63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3.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Обеспечение условий для продолжения и повышения качества работы с одаренными детьми Каратузского района</w:t>
            </w:r>
          </w:p>
        </w:tc>
      </w:tr>
      <w:tr w:rsidR="00EC7EB4" w:rsidRPr="00EC7EB4" w:rsidTr="00EC7EB4">
        <w:trPr>
          <w:trHeight w:val="445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3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«Одаренные дети»</w:t>
            </w:r>
          </w:p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 в общей </w:t>
            </w: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численности</w:t>
            </w:r>
            <w:proofErr w:type="gram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52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Увеличение охвата детей физкультурно-спортивной работой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74,5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74,5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29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Увеличение числа детей, получивших возможность участия в конкурсах, олимпиадах, конференциях, соревнованиях, форумах, турнирах за пределами района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11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4.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Обеспечение современных, безопасных, комфортных и безаварийных условий жизнедеятельности учреждений, подведомственных управлению образования администрации Каратузского района</w:t>
            </w:r>
          </w:p>
        </w:tc>
      </w:tr>
      <w:tr w:rsidR="00EC7EB4" w:rsidRPr="00EC7EB4" w:rsidTr="00EC7EB4">
        <w:trPr>
          <w:trHeight w:val="131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4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«Обеспечение жизнедеятельности учреждений подведомственных управлению образования адм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инистрации  Каратузского района»</w:t>
            </w:r>
          </w:p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lastRenderedPageBreak/>
              <w:t> </w:t>
            </w: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Доля муниципальных образовательных организаций, подведомственных Управлению образованию, не имеющих предписаний надзорных органов, в общем количестве муниципальных образовательных организаций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82,8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82,8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78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муниципальных образовательных организаций, подведомственных Управлению образованию, соответствующих современным требованиям, в общем количестве муниципальных образовательных организаций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77,8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77,8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78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Доля образовательных учреждений муниципальной формы собственности, здания которых находятся в аварийном состоянии или требуют капитального ремонта, в общем количестве </w:t>
            </w:r>
            <w:proofErr w:type="spell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образовательынх</w:t>
            </w:r>
            <w:proofErr w:type="spell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учреждений муниципальной формы собственности 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23,5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23,5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08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5.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Повышение профессионального </w:t>
            </w:r>
            <w:proofErr w:type="gram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мастерства педагогов муниципальной системы образования Каратузского района</w:t>
            </w:r>
            <w:proofErr w:type="gram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для ее развития и предоставления качественных образовательных услуг</w:t>
            </w:r>
          </w:p>
        </w:tc>
      </w:tr>
      <w:tr w:rsidR="00EC7EB4" w:rsidRPr="00EC7EB4" w:rsidTr="00EC7EB4">
        <w:trPr>
          <w:trHeight w:val="765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5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«Кадровый потенциал в системе образования Каратузского района»</w:t>
            </w: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организаций, расположенных на территории Каратузского района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24,4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24,4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205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муниципальных общеобразовательных учреждений  района, имеющих возможность принять участие в реализации программных мероприятий, направленных на обеспечение квалифицированными кадрами муниципальной системы образования Каратузского района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54,5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54,5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90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6.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Обеспечение условий для эффективного управления отраслью, обеспечение поддержки детей-сирот, детей, оставшихся без попечения родителей</w:t>
            </w:r>
          </w:p>
        </w:tc>
      </w:tr>
      <w:tr w:rsidR="00A9133D" w:rsidRPr="00EC7EB4" w:rsidTr="00A9133D">
        <w:trPr>
          <w:trHeight w:val="754"/>
        </w:trPr>
        <w:tc>
          <w:tcPr>
            <w:tcW w:w="9570" w:type="dxa"/>
            <w:gridSpan w:val="7"/>
            <w:hideMark/>
          </w:tcPr>
          <w:p w:rsidR="00A9133D" w:rsidRPr="00EC7EB4" w:rsidRDefault="00A9133D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6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"Обеспечение реализации муниципальной программы и прочие мероприятия"</w:t>
            </w:r>
          </w:p>
          <w:p w:rsidR="00A9133D" w:rsidRPr="00EC7EB4" w:rsidRDefault="00A9133D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EC7EB4" w:rsidRPr="00EC7EB4" w:rsidTr="00EC7EB4">
        <w:trPr>
          <w:trHeight w:val="78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Руководство и управление в сфере установленных функций органов государственной власти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29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отношении несовершеннолетних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03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Доля детей-сирот, детей оставшихся без попечения родителей, обеспеченных жилым помещением в общей численности детей, подлежащих обеспечению жильем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29,7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29,7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080"/>
        </w:trPr>
        <w:tc>
          <w:tcPr>
            <w:tcW w:w="9570" w:type="dxa"/>
            <w:gridSpan w:val="7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7.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</w:t>
            </w:r>
            <w:proofErr w:type="spell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безбарьерной</w:t>
            </w:r>
            <w:proofErr w:type="spell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среды в образовательных организациях Каратузского района, позволяющей обеспечить совместное обучение детей-с ОВЗ и лиц, не имеющих нарушений в развитии</w:t>
            </w:r>
          </w:p>
        </w:tc>
      </w:tr>
      <w:tr w:rsidR="00A9133D" w:rsidRPr="00EC7EB4" w:rsidTr="00A9133D">
        <w:trPr>
          <w:trHeight w:val="399"/>
        </w:trPr>
        <w:tc>
          <w:tcPr>
            <w:tcW w:w="9570" w:type="dxa"/>
            <w:gridSpan w:val="7"/>
            <w:hideMark/>
          </w:tcPr>
          <w:p w:rsidR="00A9133D" w:rsidRPr="00EC7EB4" w:rsidRDefault="00A9133D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Подпрограмма</w:t>
            </w: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7 </w:t>
            </w: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«Доступная среда»</w:t>
            </w:r>
          </w:p>
          <w:p w:rsidR="00A9133D" w:rsidRPr="00EC7EB4" w:rsidRDefault="00A9133D" w:rsidP="00EC7EB4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EC7EB4" w:rsidRPr="00EC7EB4" w:rsidTr="00EC7EB4">
        <w:trPr>
          <w:trHeight w:val="1545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безбарьерная</w:t>
            </w:r>
            <w:proofErr w:type="spellEnd"/>
            <w:r w:rsidRPr="00EC7EB4">
              <w:rPr>
                <w:rFonts w:ascii="Times New Roman" w:hAnsi="Times New Roman" w:cs="Times New Roman"/>
                <w:sz w:val="28"/>
                <w:szCs w:val="24"/>
              </w:rPr>
              <w:t xml:space="preserve"> среда,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23,5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23,5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7EB4" w:rsidRPr="00EC7EB4" w:rsidTr="00EC7EB4">
        <w:trPr>
          <w:trHeight w:val="1290"/>
        </w:trPr>
        <w:tc>
          <w:tcPr>
            <w:tcW w:w="317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2155" w:type="dxa"/>
            <w:gridSpan w:val="2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95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62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623" w:type="dxa"/>
            <w:hideMark/>
          </w:tcPr>
          <w:p w:rsidR="00EC7EB4" w:rsidRPr="00EC7EB4" w:rsidRDefault="00EC7EB4" w:rsidP="00EC7EB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EC7EB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</w:tbl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223C7C" w:rsidRDefault="00223C7C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A9133D" w:rsidRDefault="00A9133D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A9133D" w:rsidRDefault="00A9133D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A9133D" w:rsidRDefault="00A9133D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A9133D" w:rsidRDefault="00A9133D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A9133D" w:rsidRDefault="00A9133D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223C7C" w:rsidRDefault="00223C7C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4015A2">
        <w:rPr>
          <w:rFonts w:ascii="Times New Roman" w:hAnsi="Times New Roman" w:cs="Times New Roman"/>
          <w:sz w:val="28"/>
          <w:szCs w:val="24"/>
        </w:rPr>
        <w:lastRenderedPageBreak/>
        <w:t xml:space="preserve">Оценка эффективности реализации муниципальной программы проведена по </w:t>
      </w:r>
      <w:r w:rsidR="00572AEB">
        <w:rPr>
          <w:rFonts w:ascii="Times New Roman" w:hAnsi="Times New Roman" w:cs="Times New Roman"/>
          <w:sz w:val="28"/>
          <w:szCs w:val="24"/>
        </w:rPr>
        <w:t>2</w:t>
      </w:r>
      <w:r w:rsidR="00A076AF">
        <w:rPr>
          <w:rFonts w:ascii="Times New Roman" w:hAnsi="Times New Roman" w:cs="Times New Roman"/>
          <w:sz w:val="28"/>
          <w:szCs w:val="24"/>
        </w:rPr>
        <w:t xml:space="preserve"> </w:t>
      </w:r>
      <w:r w:rsidRPr="00AB6835">
        <w:rPr>
          <w:rFonts w:ascii="Times New Roman" w:hAnsi="Times New Roman" w:cs="Times New Roman"/>
          <w:sz w:val="28"/>
          <w:szCs w:val="24"/>
        </w:rPr>
        <w:t>критериям</w:t>
      </w:r>
      <w:r w:rsidR="00FE4437">
        <w:rPr>
          <w:rFonts w:ascii="Times New Roman" w:hAnsi="Times New Roman" w:cs="Times New Roman"/>
          <w:sz w:val="28"/>
          <w:szCs w:val="24"/>
        </w:rPr>
        <w:t>:</w:t>
      </w:r>
      <w:r w:rsidRPr="00AB683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23C7C" w:rsidRPr="004015A2" w:rsidRDefault="00223C7C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4"/>
        <w:gridCol w:w="2664"/>
      </w:tblGrid>
      <w:tr w:rsidR="00B253C6" w:rsidRPr="00A5706C" w:rsidTr="00CB2055">
        <w:tc>
          <w:tcPr>
            <w:tcW w:w="9638" w:type="dxa"/>
            <w:gridSpan w:val="2"/>
          </w:tcPr>
          <w:p w:rsidR="00B253C6" w:rsidRPr="00A5706C" w:rsidRDefault="00B253C6" w:rsidP="00CB205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A5706C" w:rsidTr="00AA6CF0">
        <w:trPr>
          <w:trHeight w:val="116"/>
        </w:trPr>
        <w:tc>
          <w:tcPr>
            <w:tcW w:w="6974" w:type="dxa"/>
          </w:tcPr>
          <w:p w:rsidR="00B253C6" w:rsidRPr="00A5706C" w:rsidRDefault="00B253C6" w:rsidP="00CB205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64" w:type="dxa"/>
          </w:tcPr>
          <w:p w:rsidR="00B253C6" w:rsidRPr="00A5706C" w:rsidRDefault="00751A65" w:rsidP="00751A65">
            <w:pPr>
              <w:pStyle w:val="ConsPlusNormal"/>
              <w:tabs>
                <w:tab w:val="left" w:pos="851"/>
                <w:tab w:val="left" w:pos="1905"/>
              </w:tabs>
              <w:ind w:firstLine="709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="00B253C6" w:rsidRPr="00A5706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F767ED" w:rsidRPr="00A5706C" w:rsidTr="00EC7EB4">
        <w:tc>
          <w:tcPr>
            <w:tcW w:w="6974" w:type="dxa"/>
          </w:tcPr>
          <w:p w:rsidR="00F767ED" w:rsidRPr="00A5706C" w:rsidRDefault="00F767ED" w:rsidP="000E73A5">
            <w:pPr>
              <w:pStyle w:val="ConsPlusNormal"/>
              <w:tabs>
                <w:tab w:val="left" w:pos="851"/>
                <w:tab w:val="left" w:pos="1425"/>
                <w:tab w:val="left" w:pos="1905"/>
                <w:tab w:val="center" w:pos="5111"/>
              </w:tabs>
              <w:ind w:firstLine="709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ab/>
              <w:t xml:space="preserve">Средний уровень достижения целевых показателей </w:t>
            </w:r>
            <w:proofErr w:type="gramStart"/>
            <w:r w:rsidRPr="00A5706C">
              <w:rPr>
                <w:rFonts w:ascii="Times New Roman" w:hAnsi="Times New Roman" w:cs="Times New Roman"/>
                <w:szCs w:val="24"/>
              </w:rPr>
              <w:t>муниципальной</w:t>
            </w:r>
            <w:proofErr w:type="gramEnd"/>
            <w:r w:rsidRPr="00A5706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767ED" w:rsidRPr="00A5706C" w:rsidRDefault="00F767ED" w:rsidP="000E73A5">
            <w:pPr>
              <w:pStyle w:val="ConsPlusNormal"/>
              <w:tabs>
                <w:tab w:val="left" w:pos="851"/>
                <w:tab w:val="left" w:pos="1425"/>
                <w:tab w:val="left" w:pos="1905"/>
                <w:tab w:val="center" w:pos="5111"/>
              </w:tabs>
              <w:ind w:firstLine="709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 xml:space="preserve">   программы</w:t>
            </w:r>
          </w:p>
        </w:tc>
        <w:tc>
          <w:tcPr>
            <w:tcW w:w="2664" w:type="dxa"/>
            <w:vAlign w:val="bottom"/>
          </w:tcPr>
          <w:p w:rsidR="00F767ED" w:rsidRPr="00A5706C" w:rsidRDefault="00281BAD" w:rsidP="00F76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F767ED" w:rsidRPr="00A5706C" w:rsidTr="00EC7EB4">
        <w:tc>
          <w:tcPr>
            <w:tcW w:w="6974" w:type="dxa"/>
          </w:tcPr>
          <w:p w:rsidR="00F767ED" w:rsidRPr="00A5706C" w:rsidRDefault="00F767ED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 xml:space="preserve">Уровень финансирования по муниципальной программе </w:t>
            </w:r>
            <w:hyperlink w:anchor="P256" w:history="1">
              <w:r w:rsidRPr="00A5706C">
                <w:rPr>
                  <w:rFonts w:ascii="Times New Roman" w:hAnsi="Times New Roman" w:cs="Times New Roman"/>
                  <w:szCs w:val="24"/>
                </w:rPr>
                <w:t>&lt;*&gt;</w:t>
              </w:r>
            </w:hyperlink>
          </w:p>
        </w:tc>
        <w:tc>
          <w:tcPr>
            <w:tcW w:w="2664" w:type="dxa"/>
            <w:vAlign w:val="bottom"/>
          </w:tcPr>
          <w:p w:rsidR="00F767ED" w:rsidRPr="00A5706C" w:rsidRDefault="00281BAD" w:rsidP="00F76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99,12</w:t>
            </w:r>
          </w:p>
        </w:tc>
      </w:tr>
      <w:tr w:rsidR="00F767ED" w:rsidRPr="00A5706C" w:rsidTr="00EC7EB4">
        <w:tc>
          <w:tcPr>
            <w:tcW w:w="6974" w:type="dxa"/>
          </w:tcPr>
          <w:p w:rsidR="00F767ED" w:rsidRPr="00A5706C" w:rsidRDefault="00F767ED" w:rsidP="00CB205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4" w:type="dxa"/>
            <w:vAlign w:val="bottom"/>
          </w:tcPr>
          <w:p w:rsidR="00F767ED" w:rsidRPr="00281BAD" w:rsidRDefault="00F767ED" w:rsidP="00F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1B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баллов</w:t>
            </w:r>
          </w:p>
        </w:tc>
      </w:tr>
      <w:tr w:rsidR="00752F81" w:rsidRPr="00A5706C" w:rsidTr="00CB2055">
        <w:tc>
          <w:tcPr>
            <w:tcW w:w="9638" w:type="dxa"/>
            <w:gridSpan w:val="2"/>
          </w:tcPr>
          <w:p w:rsidR="00752F81" w:rsidRPr="00A5706C" w:rsidRDefault="00752F81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752F81" w:rsidRPr="00A5706C" w:rsidTr="00F2236D">
        <w:tc>
          <w:tcPr>
            <w:tcW w:w="6974" w:type="dxa"/>
          </w:tcPr>
          <w:p w:rsidR="00752F81" w:rsidRPr="00A5706C" w:rsidRDefault="00F2236D" w:rsidP="00F22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4" w:type="dxa"/>
          </w:tcPr>
          <w:p w:rsidR="00752F81" w:rsidRPr="00A5706C" w:rsidRDefault="006F2C45" w:rsidP="00F7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1,0</w:t>
            </w:r>
            <w:r w:rsidR="003C6BE5" w:rsidRPr="00A5706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2236D" w:rsidRPr="00A5706C" w:rsidTr="00F2236D">
        <w:tc>
          <w:tcPr>
            <w:tcW w:w="6974" w:type="dxa"/>
          </w:tcPr>
          <w:p w:rsidR="00F2236D" w:rsidRPr="00A5706C" w:rsidRDefault="00F2236D" w:rsidP="00F223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4" w:type="dxa"/>
          </w:tcPr>
          <w:p w:rsidR="00F2236D" w:rsidRPr="00A5706C" w:rsidRDefault="00281BAD" w:rsidP="00437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99,45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253C6" w:rsidRPr="00A5706C" w:rsidTr="002E54DF">
        <w:tc>
          <w:tcPr>
            <w:tcW w:w="6974" w:type="dxa"/>
          </w:tcPr>
          <w:p w:rsidR="00B253C6" w:rsidRPr="00A5706C" w:rsidRDefault="00B253C6" w:rsidP="00CB205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D28BC" w:rsidRPr="00A5706C" w:rsidRDefault="00DD28BC" w:rsidP="00DD2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 xml:space="preserve">9 баллов </w:t>
            </w:r>
          </w:p>
          <w:p w:rsidR="00224412" w:rsidRPr="00A5706C" w:rsidRDefault="00DD28BC" w:rsidP="00DD2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подпрограмма эффективная</w:t>
            </w:r>
          </w:p>
        </w:tc>
      </w:tr>
      <w:tr w:rsidR="00F767ED" w:rsidRPr="00A5706C" w:rsidTr="00EC7EB4">
        <w:tc>
          <w:tcPr>
            <w:tcW w:w="6974" w:type="dxa"/>
          </w:tcPr>
          <w:p w:rsidR="00F767ED" w:rsidRPr="00A5706C" w:rsidRDefault="00F767ED" w:rsidP="00CB205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F767ED" w:rsidRPr="00A5706C" w:rsidRDefault="003C6BE5" w:rsidP="00F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570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1,00</w:t>
            </w:r>
          </w:p>
        </w:tc>
      </w:tr>
      <w:tr w:rsidR="00F767ED" w:rsidRPr="00A5706C" w:rsidTr="00EC7EB4">
        <w:tc>
          <w:tcPr>
            <w:tcW w:w="6974" w:type="dxa"/>
          </w:tcPr>
          <w:p w:rsidR="00F767ED" w:rsidRPr="00A5706C" w:rsidRDefault="00F767ED" w:rsidP="00CB205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2-й подпрограмме муниципальной программы</w:t>
            </w:r>
          </w:p>
        </w:tc>
        <w:tc>
          <w:tcPr>
            <w:tcW w:w="2664" w:type="dxa"/>
            <w:vAlign w:val="center"/>
          </w:tcPr>
          <w:p w:rsidR="00F767ED" w:rsidRPr="00A5706C" w:rsidRDefault="00281BAD" w:rsidP="00F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99,99</w:t>
            </w:r>
          </w:p>
        </w:tc>
      </w:tr>
      <w:tr w:rsidR="00B253C6" w:rsidRPr="00A5706C" w:rsidTr="002E54DF">
        <w:tc>
          <w:tcPr>
            <w:tcW w:w="6974" w:type="dxa"/>
          </w:tcPr>
          <w:p w:rsidR="00B253C6" w:rsidRPr="00A5706C" w:rsidRDefault="00B253C6" w:rsidP="00CB205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85E66" w:rsidRPr="00A5706C" w:rsidRDefault="00437899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  <w:p w:rsidR="00224412" w:rsidRPr="00A5706C" w:rsidRDefault="00D85E66" w:rsidP="00FC2D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подпрограмма эффективная</w:t>
            </w:r>
          </w:p>
        </w:tc>
      </w:tr>
      <w:tr w:rsidR="00D407E4" w:rsidRPr="00A5706C" w:rsidTr="002E54DF">
        <w:tc>
          <w:tcPr>
            <w:tcW w:w="6974" w:type="dxa"/>
          </w:tcPr>
          <w:p w:rsidR="00D407E4" w:rsidRPr="00A5706C" w:rsidRDefault="00D407E4" w:rsidP="00D407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3-й подпрограмме муниципальной программы</w:t>
            </w:r>
          </w:p>
        </w:tc>
        <w:tc>
          <w:tcPr>
            <w:tcW w:w="2664" w:type="dxa"/>
          </w:tcPr>
          <w:p w:rsidR="00D407E4" w:rsidRPr="00A5706C" w:rsidRDefault="00D85E66" w:rsidP="00F7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</w:t>
            </w:r>
            <w:r w:rsidR="00437899" w:rsidRPr="00A5706C">
              <w:rPr>
                <w:rFonts w:ascii="Times New Roman" w:hAnsi="Times New Roman" w:cs="Times New Roman"/>
                <w:szCs w:val="24"/>
              </w:rPr>
              <w:t>,0</w:t>
            </w:r>
            <w:r w:rsidR="00F767ED" w:rsidRPr="00A570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407E4" w:rsidRPr="00A5706C" w:rsidTr="002E54DF">
        <w:tc>
          <w:tcPr>
            <w:tcW w:w="6974" w:type="dxa"/>
          </w:tcPr>
          <w:p w:rsidR="00D407E4" w:rsidRPr="00A5706C" w:rsidRDefault="00D407E4" w:rsidP="00D407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3-й подпрограмме муниципальной программы</w:t>
            </w:r>
          </w:p>
        </w:tc>
        <w:tc>
          <w:tcPr>
            <w:tcW w:w="2664" w:type="dxa"/>
          </w:tcPr>
          <w:p w:rsidR="00D407E4" w:rsidRPr="00A5706C" w:rsidRDefault="00281BAD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98,53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D407E4" w:rsidRPr="00A5706C" w:rsidTr="002E54DF">
        <w:tc>
          <w:tcPr>
            <w:tcW w:w="6974" w:type="dxa"/>
          </w:tcPr>
          <w:p w:rsidR="00D407E4" w:rsidRPr="00A5706C" w:rsidRDefault="00D407E4" w:rsidP="00D407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3-й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85E66" w:rsidRPr="00A5706C" w:rsidRDefault="005717D4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  <w:p w:rsidR="00D407E4" w:rsidRPr="00A5706C" w:rsidRDefault="00D85E66" w:rsidP="005717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подпрограмма эффективная</w:t>
            </w:r>
          </w:p>
        </w:tc>
      </w:tr>
      <w:tr w:rsidR="000905F3" w:rsidRPr="00A5706C" w:rsidTr="002E54DF">
        <w:tc>
          <w:tcPr>
            <w:tcW w:w="6974" w:type="dxa"/>
          </w:tcPr>
          <w:p w:rsidR="000905F3" w:rsidRPr="00A5706C" w:rsidRDefault="000905F3" w:rsidP="000905F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4-й подпрограмме муниципальной программы</w:t>
            </w:r>
          </w:p>
        </w:tc>
        <w:tc>
          <w:tcPr>
            <w:tcW w:w="2664" w:type="dxa"/>
          </w:tcPr>
          <w:p w:rsidR="000905F3" w:rsidRPr="00A5706C" w:rsidRDefault="001E10FF" w:rsidP="00042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</w:t>
            </w:r>
            <w:r w:rsidR="00F767ED" w:rsidRPr="00A5706C">
              <w:rPr>
                <w:rFonts w:ascii="Times New Roman" w:hAnsi="Times New Roman" w:cs="Times New Roman"/>
                <w:szCs w:val="24"/>
              </w:rPr>
              <w:t>,00</w:t>
            </w:r>
          </w:p>
        </w:tc>
      </w:tr>
      <w:tr w:rsidR="000905F3" w:rsidRPr="00A5706C" w:rsidTr="002E54DF">
        <w:tc>
          <w:tcPr>
            <w:tcW w:w="6974" w:type="dxa"/>
          </w:tcPr>
          <w:p w:rsidR="000905F3" w:rsidRPr="00A5706C" w:rsidRDefault="000905F3" w:rsidP="000905F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4-й подпрограмме муниципальной программы</w:t>
            </w:r>
          </w:p>
        </w:tc>
        <w:tc>
          <w:tcPr>
            <w:tcW w:w="2664" w:type="dxa"/>
          </w:tcPr>
          <w:p w:rsidR="000905F3" w:rsidRPr="00A5706C" w:rsidRDefault="00F767ED" w:rsidP="00CA48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100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905F3" w:rsidRPr="00A5706C" w:rsidTr="002E54DF">
        <w:tc>
          <w:tcPr>
            <w:tcW w:w="6974" w:type="dxa"/>
          </w:tcPr>
          <w:p w:rsidR="000905F3" w:rsidRPr="00A5706C" w:rsidRDefault="000905F3" w:rsidP="000905F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4-й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0905F3" w:rsidRPr="00A5706C" w:rsidRDefault="001E10FF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</w:t>
            </w:r>
            <w:r w:rsidRPr="00A5706C">
              <w:rPr>
                <w:rFonts w:ascii="Times New Roman" w:hAnsi="Times New Roman" w:cs="Times New Roman"/>
                <w:szCs w:val="24"/>
              </w:rPr>
              <w:t>ов</w:t>
            </w:r>
          </w:p>
          <w:p w:rsidR="00D85E66" w:rsidRPr="00A5706C" w:rsidRDefault="00D85E66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подпрограмма</w:t>
            </w:r>
          </w:p>
          <w:p w:rsidR="00D85E66" w:rsidRPr="00A5706C" w:rsidRDefault="00D85E66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эффективная</w:t>
            </w:r>
          </w:p>
        </w:tc>
      </w:tr>
      <w:tr w:rsidR="00501A3F" w:rsidRPr="00A5706C" w:rsidTr="002E54DF">
        <w:tc>
          <w:tcPr>
            <w:tcW w:w="6974" w:type="dxa"/>
          </w:tcPr>
          <w:p w:rsidR="00501A3F" w:rsidRPr="00A5706C" w:rsidRDefault="00501A3F" w:rsidP="00501A3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5-й подпрограмме муниципальной программы</w:t>
            </w:r>
          </w:p>
        </w:tc>
        <w:tc>
          <w:tcPr>
            <w:tcW w:w="2664" w:type="dxa"/>
          </w:tcPr>
          <w:p w:rsidR="00501A3F" w:rsidRPr="00A5706C" w:rsidRDefault="00D85E66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01A3F" w:rsidRPr="00A5706C" w:rsidTr="002E54DF">
        <w:tc>
          <w:tcPr>
            <w:tcW w:w="6974" w:type="dxa"/>
          </w:tcPr>
          <w:p w:rsidR="00501A3F" w:rsidRPr="00A5706C" w:rsidRDefault="00501A3F" w:rsidP="00501A3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5-й подпрограмме муниципальной программы</w:t>
            </w:r>
          </w:p>
        </w:tc>
        <w:tc>
          <w:tcPr>
            <w:tcW w:w="2664" w:type="dxa"/>
          </w:tcPr>
          <w:p w:rsidR="00501A3F" w:rsidRPr="00A5706C" w:rsidRDefault="006F2C45" w:rsidP="00CB2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100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01A3F" w:rsidRPr="00A5706C" w:rsidTr="002E54DF">
        <w:tc>
          <w:tcPr>
            <w:tcW w:w="6974" w:type="dxa"/>
          </w:tcPr>
          <w:p w:rsidR="00501A3F" w:rsidRPr="00A5706C" w:rsidRDefault="00501A3F" w:rsidP="00501A3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5-й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85E66" w:rsidRPr="00A5706C" w:rsidRDefault="00FA606D" w:rsidP="00D85E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  <w:p w:rsidR="00501A3F" w:rsidRPr="00A5706C" w:rsidRDefault="00D85E66" w:rsidP="00BF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подпрограмма эффективная</w:t>
            </w:r>
          </w:p>
        </w:tc>
      </w:tr>
      <w:tr w:rsidR="00360D01" w:rsidRPr="00A5706C" w:rsidTr="002E54DF">
        <w:tc>
          <w:tcPr>
            <w:tcW w:w="6974" w:type="dxa"/>
          </w:tcPr>
          <w:p w:rsidR="00360D01" w:rsidRPr="00A5706C" w:rsidRDefault="00360D01" w:rsidP="00360D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lastRenderedPageBreak/>
              <w:t>Средний уровень достижения показателей результативности по 6-й подпрограмме муниципальной программы</w:t>
            </w:r>
          </w:p>
        </w:tc>
        <w:tc>
          <w:tcPr>
            <w:tcW w:w="2664" w:type="dxa"/>
          </w:tcPr>
          <w:p w:rsidR="00360D01" w:rsidRPr="00A5706C" w:rsidRDefault="0004206C" w:rsidP="00CA48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360D01" w:rsidRPr="00A5706C" w:rsidTr="002E54DF">
        <w:tc>
          <w:tcPr>
            <w:tcW w:w="6974" w:type="dxa"/>
          </w:tcPr>
          <w:p w:rsidR="00360D01" w:rsidRPr="00A5706C" w:rsidRDefault="00360D01" w:rsidP="00360D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6-й подпрограмме муниципальной программы</w:t>
            </w:r>
          </w:p>
        </w:tc>
        <w:tc>
          <w:tcPr>
            <w:tcW w:w="2664" w:type="dxa"/>
          </w:tcPr>
          <w:p w:rsidR="00360D01" w:rsidRPr="00A5706C" w:rsidRDefault="00281BAD" w:rsidP="00042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85,82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360D01" w:rsidRPr="00A5706C" w:rsidTr="002E54DF">
        <w:tc>
          <w:tcPr>
            <w:tcW w:w="6974" w:type="dxa"/>
          </w:tcPr>
          <w:p w:rsidR="00360D01" w:rsidRPr="00A5706C" w:rsidRDefault="00360D01" w:rsidP="00360D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6-й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85E66" w:rsidRPr="00A5706C" w:rsidRDefault="000A2D7E" w:rsidP="00D85E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10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  <w:p w:rsidR="00360D01" w:rsidRPr="00A5706C" w:rsidRDefault="0004206C" w:rsidP="00042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П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>одпрограмма</w:t>
            </w:r>
            <w:r w:rsidRPr="00A570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F08EE" w:rsidRPr="00A5706C">
              <w:rPr>
                <w:rFonts w:ascii="Times New Roman" w:hAnsi="Times New Roman" w:cs="Times New Roman"/>
                <w:szCs w:val="24"/>
              </w:rPr>
              <w:t>высоко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>эффективная</w:t>
            </w:r>
          </w:p>
        </w:tc>
      </w:tr>
      <w:tr w:rsidR="00BC0D34" w:rsidRPr="00A5706C" w:rsidTr="002E54DF">
        <w:tc>
          <w:tcPr>
            <w:tcW w:w="6974" w:type="dxa"/>
          </w:tcPr>
          <w:p w:rsidR="00BC0D34" w:rsidRPr="00A5706C" w:rsidRDefault="00BC0D34" w:rsidP="00BC0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7-й подпрограмме муниципальной программы</w:t>
            </w:r>
          </w:p>
        </w:tc>
        <w:tc>
          <w:tcPr>
            <w:tcW w:w="2664" w:type="dxa"/>
          </w:tcPr>
          <w:p w:rsidR="00BC0D34" w:rsidRPr="00A5706C" w:rsidRDefault="00D85E66" w:rsidP="00042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</w:t>
            </w:r>
            <w:r w:rsidR="00CA4843" w:rsidRPr="00A5706C">
              <w:rPr>
                <w:rFonts w:ascii="Times New Roman" w:hAnsi="Times New Roman" w:cs="Times New Roman"/>
                <w:szCs w:val="24"/>
              </w:rPr>
              <w:t>,</w:t>
            </w:r>
            <w:r w:rsidR="0004206C" w:rsidRPr="00A570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C0D34" w:rsidRPr="00A5706C" w:rsidTr="002E54DF">
        <w:tc>
          <w:tcPr>
            <w:tcW w:w="6974" w:type="dxa"/>
          </w:tcPr>
          <w:p w:rsidR="00BC0D34" w:rsidRPr="00A5706C" w:rsidRDefault="00BC0D34" w:rsidP="00BC0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Уровень финансирования по 7-й подпрограмме муниципальной программы</w:t>
            </w:r>
          </w:p>
        </w:tc>
        <w:tc>
          <w:tcPr>
            <w:tcW w:w="2664" w:type="dxa"/>
          </w:tcPr>
          <w:p w:rsidR="00BC0D34" w:rsidRPr="00A5706C" w:rsidRDefault="006F2C45" w:rsidP="001E10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100</w:t>
            </w:r>
            <w:r w:rsidR="001E10FF" w:rsidRPr="00A570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C0D34" w:rsidRPr="00A5706C" w:rsidTr="002E54DF">
        <w:tc>
          <w:tcPr>
            <w:tcW w:w="6974" w:type="dxa"/>
          </w:tcPr>
          <w:p w:rsidR="00BC0D34" w:rsidRPr="00A5706C" w:rsidRDefault="00BC0D34" w:rsidP="00BC0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7-й подпрограммы муниципальной программы с указанием количества присвоенных баллов</w:t>
            </w:r>
          </w:p>
        </w:tc>
        <w:tc>
          <w:tcPr>
            <w:tcW w:w="2664" w:type="dxa"/>
          </w:tcPr>
          <w:p w:rsidR="00D85E66" w:rsidRPr="00A5706C" w:rsidRDefault="0004206C" w:rsidP="00D85E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szCs w:val="24"/>
              </w:rPr>
              <w:t xml:space="preserve"> баллов</w:t>
            </w:r>
          </w:p>
          <w:p w:rsidR="00BC0D34" w:rsidRPr="00A5706C" w:rsidRDefault="00D85E66" w:rsidP="00BF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F4F76" w:rsidRPr="00A5706C">
              <w:rPr>
                <w:rFonts w:ascii="Times New Roman" w:hAnsi="Times New Roman" w:cs="Times New Roman"/>
                <w:szCs w:val="24"/>
              </w:rPr>
              <w:t>э</w:t>
            </w:r>
            <w:r w:rsidRPr="00A5706C">
              <w:rPr>
                <w:rFonts w:ascii="Times New Roman" w:hAnsi="Times New Roman" w:cs="Times New Roman"/>
                <w:szCs w:val="24"/>
              </w:rPr>
              <w:t>ффективная</w:t>
            </w:r>
          </w:p>
        </w:tc>
      </w:tr>
      <w:tr w:rsidR="00B241E3" w:rsidRPr="00A5706C" w:rsidTr="002E54DF">
        <w:tc>
          <w:tcPr>
            <w:tcW w:w="6974" w:type="dxa"/>
          </w:tcPr>
          <w:p w:rsidR="00B241E3" w:rsidRPr="00A5706C" w:rsidRDefault="00B241E3" w:rsidP="00CA484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Средний уровень достижения показателей результативности по подпрограмме муниципальной программы</w:t>
            </w:r>
          </w:p>
        </w:tc>
        <w:tc>
          <w:tcPr>
            <w:tcW w:w="2664" w:type="dxa"/>
          </w:tcPr>
          <w:p w:rsidR="00B241E3" w:rsidRPr="00A5706C" w:rsidRDefault="008F196A" w:rsidP="00B24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F767ED" w:rsidRPr="00A5706C">
              <w:rPr>
                <w:rFonts w:ascii="Times New Roman" w:hAnsi="Times New Roman" w:cs="Times New Roman"/>
                <w:b/>
                <w:szCs w:val="24"/>
              </w:rPr>
              <w:t xml:space="preserve"> баллов</w:t>
            </w:r>
          </w:p>
        </w:tc>
      </w:tr>
      <w:tr w:rsidR="00B253C6" w:rsidRPr="004264A1" w:rsidTr="002E54DF">
        <w:tc>
          <w:tcPr>
            <w:tcW w:w="6974" w:type="dxa"/>
          </w:tcPr>
          <w:p w:rsidR="00B253C6" w:rsidRPr="00A5706C" w:rsidRDefault="00B253C6" w:rsidP="008F196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5706C">
              <w:rPr>
                <w:rFonts w:ascii="Times New Roman" w:hAnsi="Times New Roman" w:cs="Times New Roman"/>
                <w:szCs w:val="24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  <w:r w:rsidR="00FA606D" w:rsidRPr="00A5706C">
              <w:rPr>
                <w:rFonts w:ascii="Times New Roman" w:hAnsi="Times New Roman" w:cs="Times New Roman"/>
                <w:szCs w:val="24"/>
              </w:rPr>
              <w:t xml:space="preserve"> по </w:t>
            </w:r>
            <w:r w:rsidR="008F196A" w:rsidRPr="00A5706C">
              <w:rPr>
                <w:rFonts w:ascii="Times New Roman" w:hAnsi="Times New Roman" w:cs="Times New Roman"/>
                <w:szCs w:val="24"/>
              </w:rPr>
              <w:t>3</w:t>
            </w:r>
            <w:r w:rsidR="00FA606D" w:rsidRPr="00A5706C">
              <w:rPr>
                <w:rFonts w:ascii="Times New Roman" w:hAnsi="Times New Roman" w:cs="Times New Roman"/>
                <w:szCs w:val="24"/>
              </w:rPr>
              <w:t xml:space="preserve"> критериям</w:t>
            </w:r>
          </w:p>
        </w:tc>
        <w:tc>
          <w:tcPr>
            <w:tcW w:w="2664" w:type="dxa"/>
          </w:tcPr>
          <w:p w:rsidR="00B253C6" w:rsidRPr="00A5706C" w:rsidRDefault="00CA4843" w:rsidP="00B25D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D85E66" w:rsidRPr="00A5706C">
              <w:rPr>
                <w:rFonts w:ascii="Times New Roman" w:hAnsi="Times New Roman" w:cs="Times New Roman"/>
                <w:b/>
                <w:szCs w:val="24"/>
              </w:rPr>
              <w:t xml:space="preserve"> балл</w:t>
            </w:r>
            <w:r w:rsidR="000C6D51" w:rsidRPr="00A5706C">
              <w:rPr>
                <w:rFonts w:ascii="Times New Roman" w:hAnsi="Times New Roman" w:cs="Times New Roman"/>
                <w:b/>
                <w:szCs w:val="24"/>
              </w:rPr>
              <w:t>ов</w:t>
            </w:r>
            <w:r w:rsidR="00D85E66" w:rsidRPr="00A5706C">
              <w:rPr>
                <w:rFonts w:ascii="Times New Roman" w:hAnsi="Times New Roman" w:cs="Times New Roman"/>
                <w:b/>
                <w:szCs w:val="24"/>
              </w:rPr>
              <w:t>+</w:t>
            </w:r>
            <w:r w:rsidR="008F196A" w:rsidRPr="00A5706C">
              <w:rPr>
                <w:rFonts w:ascii="Times New Roman" w:hAnsi="Times New Roman" w:cs="Times New Roman"/>
                <w:b/>
                <w:szCs w:val="24"/>
              </w:rPr>
              <w:t xml:space="preserve">9 </w:t>
            </w:r>
            <w:r w:rsidRPr="00A5706C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="001F4514" w:rsidRPr="00A5706C">
              <w:rPr>
                <w:rFonts w:ascii="Times New Roman" w:hAnsi="Times New Roman" w:cs="Times New Roman"/>
                <w:b/>
                <w:szCs w:val="24"/>
              </w:rPr>
              <w:t>алл</w:t>
            </w:r>
            <w:r w:rsidR="000C6D51" w:rsidRPr="00A5706C">
              <w:rPr>
                <w:rFonts w:ascii="Times New Roman" w:hAnsi="Times New Roman" w:cs="Times New Roman"/>
                <w:b/>
                <w:szCs w:val="24"/>
              </w:rPr>
              <w:t>ов</w:t>
            </w:r>
            <w:r w:rsidR="001F4514" w:rsidRPr="00A5706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85E66" w:rsidRPr="00A5706C">
              <w:rPr>
                <w:rFonts w:ascii="Times New Roman" w:hAnsi="Times New Roman" w:cs="Times New Roman"/>
                <w:b/>
                <w:szCs w:val="24"/>
              </w:rPr>
              <w:t>=</w:t>
            </w:r>
            <w:r w:rsidR="00FA606D" w:rsidRPr="00A5706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767ED" w:rsidRPr="00A5706C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8F196A" w:rsidRPr="00A5706C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1F4514" w:rsidRPr="00A5706C">
              <w:rPr>
                <w:rFonts w:ascii="Times New Roman" w:hAnsi="Times New Roman" w:cs="Times New Roman"/>
                <w:b/>
                <w:szCs w:val="24"/>
              </w:rPr>
              <w:t xml:space="preserve"> баллов</w:t>
            </w:r>
          </w:p>
          <w:p w:rsidR="00D85E66" w:rsidRPr="00F767ED" w:rsidRDefault="00D85E66" w:rsidP="008F1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706C">
              <w:rPr>
                <w:rFonts w:ascii="Times New Roman" w:hAnsi="Times New Roman" w:cs="Times New Roman"/>
                <w:b/>
                <w:szCs w:val="24"/>
              </w:rPr>
              <w:t xml:space="preserve">Программа </w:t>
            </w:r>
            <w:r w:rsidR="00D93F67">
              <w:rPr>
                <w:rFonts w:ascii="Times New Roman" w:hAnsi="Times New Roman" w:cs="Times New Roman"/>
                <w:b/>
                <w:szCs w:val="24"/>
              </w:rPr>
              <w:t>высоко</w:t>
            </w:r>
            <w:bookmarkStart w:id="0" w:name="_GoBack"/>
            <w:bookmarkEnd w:id="0"/>
            <w:r w:rsidRPr="00A5706C">
              <w:rPr>
                <w:rFonts w:ascii="Times New Roman" w:hAnsi="Times New Roman" w:cs="Times New Roman"/>
                <w:b/>
                <w:szCs w:val="24"/>
              </w:rPr>
              <w:t>эффективная</w:t>
            </w:r>
          </w:p>
        </w:tc>
      </w:tr>
    </w:tbl>
    <w:p w:rsidR="00832528" w:rsidRDefault="00832528" w:rsidP="00A076AF">
      <w:pPr>
        <w:spacing w:after="0"/>
        <w:rPr>
          <w:rFonts w:ascii="Times New Roman" w:hAnsi="Times New Roman" w:cs="Times New Roman"/>
        </w:rPr>
      </w:pPr>
    </w:p>
    <w:p w:rsidR="00EA4DB5" w:rsidRDefault="00EA4DB5" w:rsidP="00A076AF">
      <w:pPr>
        <w:spacing w:after="0"/>
        <w:rPr>
          <w:rFonts w:ascii="Times New Roman" w:hAnsi="Times New Roman" w:cs="Times New Roman"/>
        </w:rPr>
      </w:pPr>
    </w:p>
    <w:p w:rsidR="00EA4DB5" w:rsidRPr="00223C7C" w:rsidRDefault="00074AFE" w:rsidP="00A076A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н</w:t>
      </w:r>
      <w:r w:rsidR="00EA4DB5" w:rsidRPr="00223C7C">
        <w:rPr>
          <w:rFonts w:ascii="Times New Roman" w:hAnsi="Times New Roman" w:cs="Times New Roman"/>
          <w:sz w:val="24"/>
        </w:rPr>
        <w:t>ачальник</w:t>
      </w:r>
      <w:r>
        <w:rPr>
          <w:rFonts w:ascii="Times New Roman" w:hAnsi="Times New Roman" w:cs="Times New Roman"/>
          <w:sz w:val="24"/>
        </w:rPr>
        <w:t>а</w:t>
      </w:r>
      <w:r w:rsidR="00EA4DB5" w:rsidRPr="00223C7C">
        <w:rPr>
          <w:rFonts w:ascii="Times New Roman" w:hAnsi="Times New Roman" w:cs="Times New Roman"/>
          <w:sz w:val="24"/>
        </w:rPr>
        <w:t xml:space="preserve"> отдела </w:t>
      </w:r>
    </w:p>
    <w:p w:rsidR="008F196A" w:rsidRPr="00223C7C" w:rsidRDefault="00074AFE" w:rsidP="00A076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="008F196A" w:rsidRPr="00223C7C">
        <w:rPr>
          <w:rFonts w:ascii="Times New Roman" w:hAnsi="Times New Roman" w:cs="Times New Roman"/>
          <w:sz w:val="24"/>
        </w:rPr>
        <w:t>кономики</w:t>
      </w:r>
      <w:r w:rsidR="00163456" w:rsidRPr="00223C7C">
        <w:rPr>
          <w:rFonts w:ascii="Times New Roman" w:hAnsi="Times New Roman" w:cs="Times New Roman"/>
          <w:sz w:val="24"/>
        </w:rPr>
        <w:t>, производства</w:t>
      </w:r>
      <w:r w:rsidR="008F196A" w:rsidRPr="00223C7C">
        <w:rPr>
          <w:rFonts w:ascii="Times New Roman" w:hAnsi="Times New Roman" w:cs="Times New Roman"/>
          <w:sz w:val="24"/>
        </w:rPr>
        <w:t xml:space="preserve"> и развития предпринимательства </w:t>
      </w:r>
    </w:p>
    <w:p w:rsidR="00EA4DB5" w:rsidRPr="00223C7C" w:rsidRDefault="008F196A" w:rsidP="00A076AF">
      <w:pPr>
        <w:spacing w:after="0"/>
        <w:rPr>
          <w:rFonts w:ascii="Times New Roman" w:hAnsi="Times New Roman" w:cs="Times New Roman"/>
          <w:sz w:val="24"/>
        </w:rPr>
      </w:pPr>
      <w:r w:rsidRPr="00223C7C">
        <w:rPr>
          <w:rFonts w:ascii="Times New Roman" w:hAnsi="Times New Roman" w:cs="Times New Roman"/>
          <w:sz w:val="24"/>
        </w:rPr>
        <w:t>администрации Каратузского района</w:t>
      </w:r>
      <w:r w:rsidR="00EA4DB5" w:rsidRPr="00223C7C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074AFE">
        <w:rPr>
          <w:rFonts w:ascii="Times New Roman" w:hAnsi="Times New Roman" w:cs="Times New Roman"/>
          <w:sz w:val="24"/>
        </w:rPr>
        <w:t xml:space="preserve">                     Ю.А</w:t>
      </w:r>
      <w:r w:rsidR="00EA4DB5" w:rsidRPr="00223C7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74AFE">
        <w:rPr>
          <w:rFonts w:ascii="Times New Roman" w:hAnsi="Times New Roman" w:cs="Times New Roman"/>
          <w:sz w:val="24"/>
        </w:rPr>
        <w:t>Функ</w:t>
      </w:r>
      <w:proofErr w:type="spellEnd"/>
    </w:p>
    <w:p w:rsidR="00A076AF" w:rsidRPr="00223C7C" w:rsidRDefault="00A076AF" w:rsidP="00A076AF">
      <w:pPr>
        <w:spacing w:after="0"/>
        <w:rPr>
          <w:rFonts w:ascii="Times New Roman" w:hAnsi="Times New Roman" w:cs="Times New Roman"/>
          <w:sz w:val="24"/>
        </w:rPr>
      </w:pPr>
    </w:p>
    <w:p w:rsidR="00FA606D" w:rsidRPr="00223C7C" w:rsidRDefault="00FA606D" w:rsidP="00A076AF">
      <w:pPr>
        <w:spacing w:after="0"/>
        <w:rPr>
          <w:rFonts w:ascii="Times New Roman" w:hAnsi="Times New Roman" w:cs="Times New Roman"/>
          <w:sz w:val="24"/>
        </w:rPr>
      </w:pPr>
    </w:p>
    <w:p w:rsidR="00FA606D" w:rsidRPr="00223C7C" w:rsidRDefault="00FA606D" w:rsidP="00FA606D">
      <w:pPr>
        <w:spacing w:after="0"/>
        <w:rPr>
          <w:rFonts w:ascii="Times New Roman" w:hAnsi="Times New Roman" w:cs="Times New Roman"/>
          <w:sz w:val="24"/>
        </w:rPr>
      </w:pPr>
      <w:r w:rsidRPr="00223C7C">
        <w:rPr>
          <w:rFonts w:ascii="Times New Roman" w:hAnsi="Times New Roman" w:cs="Times New Roman"/>
          <w:sz w:val="24"/>
        </w:rPr>
        <w:t xml:space="preserve">Ведущий специалист отдела </w:t>
      </w:r>
    </w:p>
    <w:p w:rsidR="008F196A" w:rsidRPr="00223C7C" w:rsidRDefault="00074AFE" w:rsidP="008F196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="008F196A" w:rsidRPr="00223C7C">
        <w:rPr>
          <w:rFonts w:ascii="Times New Roman" w:hAnsi="Times New Roman" w:cs="Times New Roman"/>
          <w:sz w:val="24"/>
        </w:rPr>
        <w:t>кономики</w:t>
      </w:r>
      <w:r w:rsidR="00163456" w:rsidRPr="00223C7C">
        <w:rPr>
          <w:rFonts w:ascii="Times New Roman" w:hAnsi="Times New Roman" w:cs="Times New Roman"/>
          <w:sz w:val="24"/>
        </w:rPr>
        <w:t>, производства</w:t>
      </w:r>
      <w:r w:rsidR="008F196A" w:rsidRPr="00223C7C">
        <w:rPr>
          <w:rFonts w:ascii="Times New Roman" w:hAnsi="Times New Roman" w:cs="Times New Roman"/>
          <w:sz w:val="24"/>
        </w:rPr>
        <w:t xml:space="preserve"> и развития предпринимательства </w:t>
      </w:r>
    </w:p>
    <w:p w:rsidR="00FA606D" w:rsidRPr="00223C7C" w:rsidRDefault="008F196A" w:rsidP="008F196A">
      <w:pPr>
        <w:spacing w:after="0"/>
        <w:rPr>
          <w:rFonts w:ascii="Times New Roman" w:hAnsi="Times New Roman" w:cs="Times New Roman"/>
          <w:sz w:val="24"/>
        </w:rPr>
      </w:pPr>
      <w:r w:rsidRPr="00223C7C">
        <w:rPr>
          <w:rFonts w:ascii="Times New Roman" w:hAnsi="Times New Roman" w:cs="Times New Roman"/>
          <w:sz w:val="24"/>
        </w:rPr>
        <w:t xml:space="preserve">администрации Каратузского района   </w:t>
      </w:r>
      <w:r w:rsidR="00FA606D" w:rsidRPr="00223C7C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223C7C">
        <w:rPr>
          <w:rFonts w:ascii="Times New Roman" w:hAnsi="Times New Roman" w:cs="Times New Roman"/>
          <w:sz w:val="24"/>
        </w:rPr>
        <w:t xml:space="preserve">                 Н.С</w:t>
      </w:r>
      <w:r w:rsidR="00CA4843" w:rsidRPr="00223C7C">
        <w:rPr>
          <w:rFonts w:ascii="Times New Roman" w:hAnsi="Times New Roman" w:cs="Times New Roman"/>
          <w:sz w:val="24"/>
        </w:rPr>
        <w:t xml:space="preserve">. </w:t>
      </w:r>
      <w:r w:rsidR="00074AFE">
        <w:rPr>
          <w:rFonts w:ascii="Times New Roman" w:hAnsi="Times New Roman" w:cs="Times New Roman"/>
          <w:sz w:val="24"/>
        </w:rPr>
        <w:t>Золотухина</w:t>
      </w:r>
      <w:r w:rsidR="00CA4843" w:rsidRPr="00223C7C">
        <w:rPr>
          <w:rFonts w:ascii="Times New Roman" w:hAnsi="Times New Roman" w:cs="Times New Roman"/>
          <w:sz w:val="24"/>
        </w:rPr>
        <w:t xml:space="preserve"> </w:t>
      </w:r>
    </w:p>
    <w:sectPr w:rsidR="00FA606D" w:rsidRPr="00223C7C" w:rsidSect="00FA606D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20CE0"/>
    <w:rsid w:val="00030F7F"/>
    <w:rsid w:val="0004206C"/>
    <w:rsid w:val="00042124"/>
    <w:rsid w:val="000528D4"/>
    <w:rsid w:val="00060AE2"/>
    <w:rsid w:val="00074AFE"/>
    <w:rsid w:val="000905F3"/>
    <w:rsid w:val="00097DA9"/>
    <w:rsid w:val="000A2D7E"/>
    <w:rsid w:val="000B3011"/>
    <w:rsid w:val="000B7D97"/>
    <w:rsid w:val="000C6D51"/>
    <w:rsid w:val="000E5867"/>
    <w:rsid w:val="000E73A5"/>
    <w:rsid w:val="000E74C5"/>
    <w:rsid w:val="000F1613"/>
    <w:rsid w:val="001036C4"/>
    <w:rsid w:val="00106D56"/>
    <w:rsid w:val="00107051"/>
    <w:rsid w:val="00143EB7"/>
    <w:rsid w:val="00144700"/>
    <w:rsid w:val="00152B04"/>
    <w:rsid w:val="00163456"/>
    <w:rsid w:val="001860E0"/>
    <w:rsid w:val="00193CC5"/>
    <w:rsid w:val="00193F18"/>
    <w:rsid w:val="001A5EF7"/>
    <w:rsid w:val="001B48DA"/>
    <w:rsid w:val="001C2F22"/>
    <w:rsid w:val="001D46F8"/>
    <w:rsid w:val="001E10FF"/>
    <w:rsid w:val="001E4412"/>
    <w:rsid w:val="001F4514"/>
    <w:rsid w:val="0020545F"/>
    <w:rsid w:val="002225FB"/>
    <w:rsid w:val="00223C7C"/>
    <w:rsid w:val="00224412"/>
    <w:rsid w:val="0027233B"/>
    <w:rsid w:val="00280B60"/>
    <w:rsid w:val="00281BAD"/>
    <w:rsid w:val="00290866"/>
    <w:rsid w:val="00291513"/>
    <w:rsid w:val="002920C7"/>
    <w:rsid w:val="002A431D"/>
    <w:rsid w:val="002E54DF"/>
    <w:rsid w:val="002F4743"/>
    <w:rsid w:val="00306967"/>
    <w:rsid w:val="00320F6E"/>
    <w:rsid w:val="0032243F"/>
    <w:rsid w:val="00335C4F"/>
    <w:rsid w:val="00342343"/>
    <w:rsid w:val="003436D1"/>
    <w:rsid w:val="00360D01"/>
    <w:rsid w:val="00363CCC"/>
    <w:rsid w:val="003C4A5F"/>
    <w:rsid w:val="003C6BE5"/>
    <w:rsid w:val="004264A1"/>
    <w:rsid w:val="004273B3"/>
    <w:rsid w:val="00432B4D"/>
    <w:rsid w:val="00437899"/>
    <w:rsid w:val="00442C2D"/>
    <w:rsid w:val="00444DCC"/>
    <w:rsid w:val="00497967"/>
    <w:rsid w:val="004A209C"/>
    <w:rsid w:val="004B3DE7"/>
    <w:rsid w:val="00501A3F"/>
    <w:rsid w:val="00531289"/>
    <w:rsid w:val="005440A5"/>
    <w:rsid w:val="005475A6"/>
    <w:rsid w:val="00564B51"/>
    <w:rsid w:val="005652D2"/>
    <w:rsid w:val="005717D4"/>
    <w:rsid w:val="00572AEB"/>
    <w:rsid w:val="005969A7"/>
    <w:rsid w:val="005A4DBE"/>
    <w:rsid w:val="005C6AB6"/>
    <w:rsid w:val="005F033B"/>
    <w:rsid w:val="005F28F8"/>
    <w:rsid w:val="005F34B1"/>
    <w:rsid w:val="005F7125"/>
    <w:rsid w:val="006D38B2"/>
    <w:rsid w:val="006F2C45"/>
    <w:rsid w:val="006F6AE7"/>
    <w:rsid w:val="00721964"/>
    <w:rsid w:val="007336FA"/>
    <w:rsid w:val="00751A65"/>
    <w:rsid w:val="00752F81"/>
    <w:rsid w:val="007551D5"/>
    <w:rsid w:val="00763524"/>
    <w:rsid w:val="007803BE"/>
    <w:rsid w:val="007871C5"/>
    <w:rsid w:val="007C37BE"/>
    <w:rsid w:val="007C3DEA"/>
    <w:rsid w:val="007E70D0"/>
    <w:rsid w:val="0082132D"/>
    <w:rsid w:val="00832528"/>
    <w:rsid w:val="00851D73"/>
    <w:rsid w:val="00855F93"/>
    <w:rsid w:val="00872B26"/>
    <w:rsid w:val="008E3A08"/>
    <w:rsid w:val="008F196A"/>
    <w:rsid w:val="008F38B0"/>
    <w:rsid w:val="008F5903"/>
    <w:rsid w:val="008F7B29"/>
    <w:rsid w:val="009012C1"/>
    <w:rsid w:val="0090150C"/>
    <w:rsid w:val="00911E02"/>
    <w:rsid w:val="00921DDE"/>
    <w:rsid w:val="00925347"/>
    <w:rsid w:val="009338D0"/>
    <w:rsid w:val="0093649F"/>
    <w:rsid w:val="009533B3"/>
    <w:rsid w:val="00991EBE"/>
    <w:rsid w:val="009B1E60"/>
    <w:rsid w:val="009B270A"/>
    <w:rsid w:val="009C503F"/>
    <w:rsid w:val="009E005B"/>
    <w:rsid w:val="009E42D6"/>
    <w:rsid w:val="009F3226"/>
    <w:rsid w:val="00A076AF"/>
    <w:rsid w:val="00A323AA"/>
    <w:rsid w:val="00A41425"/>
    <w:rsid w:val="00A5706C"/>
    <w:rsid w:val="00A72F83"/>
    <w:rsid w:val="00A738FF"/>
    <w:rsid w:val="00A9133D"/>
    <w:rsid w:val="00AA6CF0"/>
    <w:rsid w:val="00AB2CB1"/>
    <w:rsid w:val="00AC1060"/>
    <w:rsid w:val="00B01E81"/>
    <w:rsid w:val="00B06B2B"/>
    <w:rsid w:val="00B241E3"/>
    <w:rsid w:val="00B253C6"/>
    <w:rsid w:val="00B25D0D"/>
    <w:rsid w:val="00B571E8"/>
    <w:rsid w:val="00B67B5D"/>
    <w:rsid w:val="00B7618A"/>
    <w:rsid w:val="00B85287"/>
    <w:rsid w:val="00B919A9"/>
    <w:rsid w:val="00BB0787"/>
    <w:rsid w:val="00BC0CE3"/>
    <w:rsid w:val="00BC0D34"/>
    <w:rsid w:val="00BD2CFA"/>
    <w:rsid w:val="00BE002F"/>
    <w:rsid w:val="00BE5470"/>
    <w:rsid w:val="00BF39C7"/>
    <w:rsid w:val="00BF3BDA"/>
    <w:rsid w:val="00BF4F76"/>
    <w:rsid w:val="00C12EA6"/>
    <w:rsid w:val="00C47BA2"/>
    <w:rsid w:val="00C64515"/>
    <w:rsid w:val="00C80273"/>
    <w:rsid w:val="00CA4843"/>
    <w:rsid w:val="00CB2055"/>
    <w:rsid w:val="00CE4786"/>
    <w:rsid w:val="00CE5BC2"/>
    <w:rsid w:val="00CE709B"/>
    <w:rsid w:val="00D20347"/>
    <w:rsid w:val="00D23470"/>
    <w:rsid w:val="00D407E4"/>
    <w:rsid w:val="00D42A57"/>
    <w:rsid w:val="00D6121B"/>
    <w:rsid w:val="00D70D86"/>
    <w:rsid w:val="00D71B8C"/>
    <w:rsid w:val="00D8019B"/>
    <w:rsid w:val="00D85E66"/>
    <w:rsid w:val="00D93F67"/>
    <w:rsid w:val="00D95AD1"/>
    <w:rsid w:val="00DA35C2"/>
    <w:rsid w:val="00DB35A2"/>
    <w:rsid w:val="00DB5CF5"/>
    <w:rsid w:val="00DD28BC"/>
    <w:rsid w:val="00E35D3F"/>
    <w:rsid w:val="00E67D9D"/>
    <w:rsid w:val="00E71547"/>
    <w:rsid w:val="00E86FE2"/>
    <w:rsid w:val="00EA4DB5"/>
    <w:rsid w:val="00EB6205"/>
    <w:rsid w:val="00EC7EB4"/>
    <w:rsid w:val="00ED4EA3"/>
    <w:rsid w:val="00EE1795"/>
    <w:rsid w:val="00EF08EE"/>
    <w:rsid w:val="00EF7A1D"/>
    <w:rsid w:val="00F05496"/>
    <w:rsid w:val="00F2236D"/>
    <w:rsid w:val="00F410CC"/>
    <w:rsid w:val="00F55763"/>
    <w:rsid w:val="00F767ED"/>
    <w:rsid w:val="00F80060"/>
    <w:rsid w:val="00FA606D"/>
    <w:rsid w:val="00FB0238"/>
    <w:rsid w:val="00FB75CD"/>
    <w:rsid w:val="00FC02C3"/>
    <w:rsid w:val="00FC2DCA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E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E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8E41-2583-4029-9A21-DB85D6D1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17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Черепанова Наталья Сергеевна</cp:lastModifiedBy>
  <cp:revision>148</cp:revision>
  <cp:lastPrinted>2021-05-04T02:28:00Z</cp:lastPrinted>
  <dcterms:created xsi:type="dcterms:W3CDTF">2016-05-05T03:00:00Z</dcterms:created>
  <dcterms:modified xsi:type="dcterms:W3CDTF">2024-03-15T02:01:00Z</dcterms:modified>
</cp:coreProperties>
</file>