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F2A" w:rsidRDefault="00910F2A" w:rsidP="00910F2A">
      <w:pPr>
        <w:spacing w:after="0"/>
        <w:jc w:val="center"/>
        <w:rPr>
          <w:rFonts w:ascii="Times New Roman" w:hAnsi="Times New Roman"/>
          <w:sz w:val="28"/>
          <w:szCs w:val="28"/>
        </w:rPr>
      </w:pPr>
      <w:r>
        <w:rPr>
          <w:rFonts w:ascii="Times New Roman" w:hAnsi="Times New Roman"/>
          <w:sz w:val="28"/>
          <w:szCs w:val="28"/>
        </w:rPr>
        <w:t>ИНФОРМАЦИЯ</w:t>
      </w:r>
    </w:p>
    <w:p w:rsidR="00910F2A" w:rsidRDefault="00910F2A" w:rsidP="00910F2A">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 проведении отбора получателей субсидии малого и среднего предпринимательства и самозанятым гражданам на возмещение затрат при осуществлении предпринимательской деятельности посредством запроса предложений</w:t>
      </w:r>
    </w:p>
    <w:p w:rsidR="00910F2A" w:rsidRDefault="00910F2A" w:rsidP="00910F2A">
      <w:pPr>
        <w:spacing w:after="0" w:line="240" w:lineRule="auto"/>
        <w:contextualSpacing/>
        <w:jc w:val="both"/>
        <w:rPr>
          <w:rFonts w:ascii="Times New Roman" w:eastAsia="Times New Roman" w:hAnsi="Times New Roman"/>
          <w:snapToGrid w:val="0"/>
          <w:sz w:val="28"/>
          <w:szCs w:val="28"/>
          <w:lang w:eastAsia="ru-RU"/>
        </w:rPr>
      </w:pPr>
    </w:p>
    <w:p w:rsidR="00910F2A" w:rsidRDefault="00910F2A" w:rsidP="00910F2A">
      <w:pPr>
        <w:spacing w:after="0" w:line="240" w:lineRule="auto"/>
        <w:ind w:firstLine="709"/>
        <w:contextualSpacing/>
        <w:jc w:val="both"/>
        <w:rPr>
          <w:rFonts w:ascii="Times New Roman" w:hAnsi="Times New Roman"/>
          <w:b/>
          <w:bCs/>
          <w:sz w:val="28"/>
          <w:szCs w:val="28"/>
        </w:rPr>
      </w:pPr>
      <w:proofErr w:type="gramStart"/>
      <w:r>
        <w:rPr>
          <w:rFonts w:ascii="Times New Roman" w:eastAsia="Times New Roman" w:hAnsi="Times New Roman"/>
          <w:snapToGrid w:val="0"/>
          <w:spacing w:val="-4"/>
          <w:sz w:val="28"/>
          <w:szCs w:val="28"/>
          <w:lang w:eastAsia="ru-RU"/>
        </w:rPr>
        <w:t xml:space="preserve">В рамках  реализации  мероприятий  подпрограммы «Финансовая поддержка малого и среднего предпринимательства» муниципальной программы </w:t>
      </w:r>
      <w:r>
        <w:rPr>
          <w:rFonts w:ascii="Times New Roman" w:eastAsia="Times New Roman" w:hAnsi="Times New Roman"/>
          <w:snapToGrid w:val="0"/>
          <w:spacing w:val="-8"/>
          <w:sz w:val="28"/>
          <w:szCs w:val="28"/>
          <w:lang w:eastAsia="ru-RU"/>
        </w:rPr>
        <w:t xml:space="preserve">«Развитие малого и среднего предпринимательства в Каратузском районе», утвержденной постановлением администрации Каратузского района от 31 октября 2013 года </w:t>
      </w:r>
      <w:r>
        <w:rPr>
          <w:rFonts w:ascii="Times New Roman" w:eastAsia="Times New Roman" w:hAnsi="Times New Roman"/>
          <w:snapToGrid w:val="0"/>
          <w:spacing w:val="-2"/>
          <w:sz w:val="28"/>
          <w:szCs w:val="28"/>
          <w:lang w:eastAsia="ru-RU"/>
        </w:rPr>
        <w:t xml:space="preserve">№ 1127-п </w:t>
      </w:r>
      <w:r>
        <w:rPr>
          <w:rFonts w:ascii="Times New Roman" w:eastAsia="Times New Roman" w:hAnsi="Times New Roman"/>
          <w:snapToGrid w:val="0"/>
          <w:spacing w:val="-4"/>
          <w:sz w:val="28"/>
          <w:szCs w:val="28"/>
          <w:lang w:eastAsia="ru-RU"/>
        </w:rPr>
        <w:t xml:space="preserve">(далее – муниципальная Программа) администрация Каратузского района объявляет, </w:t>
      </w:r>
      <w:r>
        <w:rPr>
          <w:rFonts w:ascii="Times New Roman" w:eastAsia="Times New Roman" w:hAnsi="Times New Roman"/>
          <w:sz w:val="28"/>
          <w:szCs w:val="28"/>
          <w:lang w:eastAsia="ru-RU"/>
        </w:rPr>
        <w:t>о проведении отбора посредством запроса предложений получателей субсидии малого и среднего предпринимательства и самозанятых граждан на возмещение затрат при осуществлении предпринимательской</w:t>
      </w:r>
      <w:proofErr w:type="gramEnd"/>
      <w:r>
        <w:rPr>
          <w:rFonts w:ascii="Times New Roman" w:eastAsia="Times New Roman" w:hAnsi="Times New Roman"/>
          <w:sz w:val="28"/>
          <w:szCs w:val="28"/>
          <w:lang w:eastAsia="ru-RU"/>
        </w:rPr>
        <w:t xml:space="preserve"> деятельности.  </w:t>
      </w:r>
      <w:r>
        <w:rPr>
          <w:rFonts w:ascii="Times New Roman" w:hAnsi="Times New Roman"/>
          <w:bCs/>
          <w:sz w:val="28"/>
          <w:szCs w:val="28"/>
        </w:rPr>
        <w:t xml:space="preserve">Порядок предоставления </w:t>
      </w:r>
      <w:r>
        <w:rPr>
          <w:rFonts w:ascii="Times New Roman" w:eastAsia="Times New Roman" w:hAnsi="Times New Roman"/>
          <w:sz w:val="28"/>
          <w:szCs w:val="28"/>
          <w:lang w:eastAsia="ru-RU"/>
        </w:rPr>
        <w:t xml:space="preserve">субъектам малого и среднего предпринимательства и самозанятым гражданам  </w:t>
      </w:r>
      <w:r>
        <w:rPr>
          <w:rFonts w:ascii="Times New Roman" w:hAnsi="Times New Roman"/>
          <w:bCs/>
          <w:sz w:val="28"/>
          <w:szCs w:val="28"/>
        </w:rPr>
        <w:t xml:space="preserve">субсидий на возмещение затрат при осуществлении предпринимательской деятельности утвержден постановлением администрацией Каратузского от 20.02.2024 № 160-п «Об утверждении порядка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w:t>
      </w:r>
      <w:r>
        <w:rPr>
          <w:rFonts w:ascii="Times New Roman" w:hAnsi="Times New Roman"/>
          <w:sz w:val="28"/>
          <w:szCs w:val="28"/>
        </w:rPr>
        <w:t xml:space="preserve"> (далее Порядок).</w:t>
      </w:r>
    </w:p>
    <w:p w:rsidR="00910F2A" w:rsidRDefault="00910F2A" w:rsidP="00910F2A">
      <w:pPr>
        <w:spacing w:after="0" w:line="225"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связанных с производством товаров, выполнением работ, оказанием услуг, в том числе:</w:t>
      </w:r>
    </w:p>
    <w:p w:rsidR="00910F2A" w:rsidRDefault="00910F2A" w:rsidP="00910F2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910F2A" w:rsidRDefault="00910F2A" w:rsidP="00910F2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910F2A" w:rsidRDefault="00910F2A" w:rsidP="00910F2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возмещение части затрат на уплату процентов по кредитам на приобретение оборудования;</w:t>
      </w:r>
    </w:p>
    <w:p w:rsidR="00910F2A" w:rsidRDefault="00910F2A" w:rsidP="00910F2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Pr>
          <w:rFonts w:ascii="Times New Roman CYR" w:eastAsia="Times New Roman" w:hAnsi="Times New Roman CYR" w:cs="Times New Roman CYR"/>
          <w:sz w:val="28"/>
          <w:szCs w:val="28"/>
          <w:lang w:eastAsia="ru-RU"/>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910F2A" w:rsidRDefault="00910F2A" w:rsidP="00910F2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возмещение части затрат, связанных с обучением, подготовкой и переподготовкой персонала;</w:t>
      </w:r>
    </w:p>
    <w:p w:rsidR="00910F2A" w:rsidRDefault="00910F2A" w:rsidP="00910F2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-на возмещение части затрат на выплату по передаче прав на франшизу (паушальный взнос);</w:t>
      </w:r>
    </w:p>
    <w:p w:rsidR="00910F2A" w:rsidRDefault="00910F2A" w:rsidP="00910F2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0" w:name="sub_502433"/>
      <w:r>
        <w:rPr>
          <w:rFonts w:ascii="Times New Roman CYR" w:eastAsia="Times New Roman" w:hAnsi="Times New Roman CYR" w:cs="Times New Roman CYR"/>
          <w:sz w:val="28"/>
          <w:szCs w:val="28"/>
          <w:lang w:eastAsia="ru-RU"/>
        </w:rPr>
        <w:t xml:space="preserve">-на возмещение части затрат, связанных с оплатой первоначальных страховых взносов и (или) очередных страховых взносов по заключенным </w:t>
      </w:r>
      <w:r>
        <w:rPr>
          <w:rFonts w:ascii="Times New Roman CYR" w:eastAsia="Times New Roman" w:hAnsi="Times New Roman CYR" w:cs="Times New Roman CYR"/>
          <w:sz w:val="28"/>
          <w:szCs w:val="28"/>
          <w:lang w:eastAsia="ru-RU"/>
        </w:rPr>
        <w:lastRenderedPageBreak/>
        <w:t>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bookmarkEnd w:id="0"/>
    <w:p w:rsidR="00910F2A" w:rsidRDefault="00910F2A" w:rsidP="00910F2A">
      <w:pPr>
        <w:spacing w:after="0" w:line="225"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Размер субсидии составляет до 50 процентов произведенных затрат,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w:t>
      </w:r>
    </w:p>
    <w:p w:rsidR="00910F2A" w:rsidRDefault="00910F2A" w:rsidP="00910F2A">
      <w:pPr>
        <w:spacing w:after="0" w:line="225"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Категории получателей субсидии, имеющих право на получение субсидии - субъекты малого и среднего предпринимательства, а также самозанятые граждане.</w:t>
      </w:r>
    </w:p>
    <w:p w:rsidR="00910F2A" w:rsidRDefault="00910F2A" w:rsidP="00910F2A">
      <w:pPr>
        <w:spacing w:after="0" w:line="225" w:lineRule="atLeast"/>
        <w:ind w:firstLine="709"/>
        <w:jc w:val="both"/>
        <w:rPr>
          <w:rFonts w:ascii="Times New Roman" w:eastAsia="Times New Roman" w:hAnsi="Times New Roman"/>
          <w:sz w:val="28"/>
          <w:szCs w:val="28"/>
          <w:lang w:eastAsia="ru-RU"/>
        </w:rPr>
      </w:pPr>
    </w:p>
    <w:p w:rsidR="00910F2A" w:rsidRDefault="00910F2A" w:rsidP="00910F2A">
      <w:pPr>
        <w:spacing w:after="0" w:line="225" w:lineRule="atLeast"/>
        <w:ind w:firstLine="709"/>
        <w:jc w:val="center"/>
        <w:rPr>
          <w:rFonts w:ascii="Times New Roman" w:hAnsi="Times New Roman"/>
          <w:b/>
          <w:sz w:val="28"/>
          <w:szCs w:val="28"/>
        </w:rPr>
      </w:pPr>
      <w:r>
        <w:rPr>
          <w:rFonts w:ascii="Times New Roman" w:hAnsi="Times New Roman"/>
          <w:b/>
          <w:sz w:val="28"/>
          <w:szCs w:val="28"/>
        </w:rPr>
        <w:t>Срок проведения отбора – с 08.04.2024 по 19.04.2024;</w:t>
      </w:r>
    </w:p>
    <w:p w:rsidR="00910F2A" w:rsidRDefault="00910F2A" w:rsidP="00910F2A">
      <w:pPr>
        <w:tabs>
          <w:tab w:val="left" w:pos="709"/>
        </w:tabs>
        <w:spacing w:after="0" w:line="256" w:lineRule="auto"/>
        <w:jc w:val="center"/>
        <w:rPr>
          <w:rFonts w:ascii="Times New Roman" w:hAnsi="Times New Roman"/>
          <w:b/>
          <w:sz w:val="28"/>
          <w:szCs w:val="28"/>
        </w:rPr>
      </w:pPr>
      <w:r>
        <w:rPr>
          <w:rFonts w:ascii="Times New Roman" w:hAnsi="Times New Roman"/>
          <w:b/>
          <w:sz w:val="28"/>
          <w:szCs w:val="28"/>
        </w:rPr>
        <w:t xml:space="preserve">Время подачи заявок – в рабочие дни с 8.00 часов до 12.00 часов </w:t>
      </w:r>
      <w:r>
        <w:rPr>
          <w:rFonts w:ascii="Times New Roman" w:hAnsi="Times New Roman"/>
          <w:b/>
          <w:sz w:val="28"/>
          <w:szCs w:val="28"/>
        </w:rPr>
        <w:br/>
        <w:t>и с 13.00 часов до 16.00 часов (время местное).</w:t>
      </w:r>
    </w:p>
    <w:p w:rsidR="00910F2A" w:rsidRDefault="00910F2A" w:rsidP="00910F2A">
      <w:pPr>
        <w:tabs>
          <w:tab w:val="left" w:pos="709"/>
        </w:tabs>
        <w:spacing w:after="0" w:line="256" w:lineRule="auto"/>
        <w:jc w:val="center"/>
        <w:rPr>
          <w:rFonts w:ascii="Times New Roman" w:hAnsi="Times New Roman"/>
          <w:b/>
          <w:sz w:val="28"/>
          <w:szCs w:val="28"/>
        </w:rPr>
      </w:pPr>
    </w:p>
    <w:p w:rsidR="00910F2A" w:rsidRDefault="00910F2A" w:rsidP="00910F2A">
      <w:pPr>
        <w:tabs>
          <w:tab w:val="left" w:pos="709"/>
        </w:tabs>
        <w:spacing w:after="0" w:line="256" w:lineRule="auto"/>
        <w:jc w:val="center"/>
        <w:rPr>
          <w:rFonts w:ascii="Times New Roman" w:hAnsi="Times New Roman"/>
          <w:b/>
          <w:color w:val="000000"/>
          <w:sz w:val="28"/>
          <w:szCs w:val="28"/>
        </w:rPr>
      </w:pPr>
    </w:p>
    <w:p w:rsidR="00910F2A" w:rsidRDefault="00910F2A" w:rsidP="00910F2A">
      <w:pPr>
        <w:tabs>
          <w:tab w:val="left" w:pos="709"/>
        </w:tabs>
        <w:spacing w:after="0" w:line="256" w:lineRule="auto"/>
        <w:jc w:val="center"/>
        <w:rPr>
          <w:rFonts w:ascii="Times New Roman" w:eastAsia="Times New Roman" w:hAnsi="Times New Roman"/>
          <w:sz w:val="28"/>
          <w:szCs w:val="28"/>
          <w:lang w:eastAsia="ru-RU"/>
        </w:rPr>
      </w:pPr>
      <w:r>
        <w:rPr>
          <w:rFonts w:ascii="Times New Roman" w:hAnsi="Times New Roman"/>
          <w:b/>
          <w:color w:val="000000"/>
          <w:sz w:val="28"/>
          <w:szCs w:val="28"/>
        </w:rPr>
        <w:t xml:space="preserve">Наименование, местонахождение, почтовый адрес, адрес </w:t>
      </w:r>
      <w:proofErr w:type="gramStart"/>
      <w:r>
        <w:rPr>
          <w:rFonts w:ascii="Times New Roman" w:hAnsi="Times New Roman"/>
          <w:b/>
          <w:color w:val="000000"/>
          <w:sz w:val="28"/>
          <w:szCs w:val="28"/>
        </w:rPr>
        <w:t>электронной</w:t>
      </w:r>
      <w:proofErr w:type="gramEnd"/>
      <w:r>
        <w:rPr>
          <w:rFonts w:ascii="Times New Roman" w:hAnsi="Times New Roman"/>
          <w:b/>
          <w:color w:val="000000"/>
          <w:sz w:val="28"/>
          <w:szCs w:val="28"/>
        </w:rPr>
        <w:t xml:space="preserve"> </w:t>
      </w:r>
    </w:p>
    <w:p w:rsidR="00910F2A" w:rsidRDefault="00910F2A" w:rsidP="00910F2A">
      <w:pPr>
        <w:widowControl w:val="0"/>
        <w:autoSpaceDE w:val="0"/>
        <w:autoSpaceDN w:val="0"/>
        <w:spacing w:after="0" w:line="240" w:lineRule="auto"/>
        <w:ind w:firstLine="708"/>
        <w:jc w:val="center"/>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662850, </w:t>
      </w:r>
      <w:r>
        <w:rPr>
          <w:rFonts w:ascii="Times New Roman" w:eastAsia="Times New Roman" w:hAnsi="Times New Roman"/>
          <w:bCs/>
          <w:sz w:val="28"/>
          <w:szCs w:val="28"/>
          <w:lang w:eastAsia="ru-RU"/>
        </w:rPr>
        <w:t xml:space="preserve">село Каратузское, ул. </w:t>
      </w:r>
      <w:proofErr w:type="gramStart"/>
      <w:r>
        <w:rPr>
          <w:rFonts w:ascii="Times New Roman" w:eastAsia="Times New Roman" w:hAnsi="Times New Roman"/>
          <w:bCs/>
          <w:sz w:val="28"/>
          <w:szCs w:val="28"/>
          <w:lang w:eastAsia="ru-RU"/>
        </w:rPr>
        <w:t>Советская</w:t>
      </w:r>
      <w:proofErr w:type="gramEnd"/>
      <w:r>
        <w:rPr>
          <w:rFonts w:ascii="Times New Roman" w:eastAsia="Times New Roman" w:hAnsi="Times New Roman"/>
          <w:bCs/>
          <w:sz w:val="28"/>
          <w:szCs w:val="28"/>
          <w:lang w:eastAsia="ru-RU"/>
        </w:rPr>
        <w:t>, д. 21, кабинет 302.</w:t>
      </w:r>
    </w:p>
    <w:p w:rsidR="00910F2A" w:rsidRDefault="00910F2A" w:rsidP="00910F2A">
      <w:pPr>
        <w:widowControl w:val="0"/>
        <w:autoSpaceDE w:val="0"/>
        <w:autoSpaceDN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Почтовый адрес для направления заявок</w:t>
      </w:r>
      <w:r>
        <w:rPr>
          <w:rFonts w:ascii="Times New Roman" w:eastAsia="Times New Roman" w:hAnsi="Times New Roman"/>
          <w:b/>
          <w:bCs/>
          <w:sz w:val="28"/>
          <w:szCs w:val="28"/>
          <w:lang w:eastAsia="ru-RU"/>
        </w:rPr>
        <w:t xml:space="preserve">: </w:t>
      </w:r>
      <w:r>
        <w:rPr>
          <w:rFonts w:ascii="Times New Roman" w:eastAsia="Times New Roman" w:hAnsi="Times New Roman"/>
          <w:sz w:val="28"/>
          <w:szCs w:val="28"/>
          <w:lang w:eastAsia="ru-RU"/>
        </w:rPr>
        <w:t xml:space="preserve">662850, Красноярский край, село Каратузское, </w:t>
      </w:r>
      <w:r>
        <w:rPr>
          <w:rFonts w:ascii="Times New Roman" w:eastAsia="Times New Roman" w:hAnsi="Times New Roman"/>
          <w:bCs/>
          <w:sz w:val="28"/>
          <w:szCs w:val="28"/>
          <w:lang w:eastAsia="ru-RU"/>
        </w:rPr>
        <w:t xml:space="preserve">ул. </w:t>
      </w:r>
      <w:proofErr w:type="gramStart"/>
      <w:r>
        <w:rPr>
          <w:rFonts w:ascii="Times New Roman" w:eastAsia="Times New Roman" w:hAnsi="Times New Roman"/>
          <w:bCs/>
          <w:sz w:val="28"/>
          <w:szCs w:val="28"/>
          <w:lang w:eastAsia="ru-RU"/>
        </w:rPr>
        <w:t>Советская</w:t>
      </w:r>
      <w:proofErr w:type="gramEnd"/>
      <w:r>
        <w:rPr>
          <w:rFonts w:ascii="Times New Roman" w:eastAsia="Times New Roman" w:hAnsi="Times New Roman"/>
          <w:bCs/>
          <w:sz w:val="28"/>
          <w:szCs w:val="28"/>
          <w:lang w:eastAsia="ru-RU"/>
        </w:rPr>
        <w:t>, д. 21, кабинет 302.</w:t>
      </w:r>
    </w:p>
    <w:p w:rsidR="00910F2A" w:rsidRDefault="00910F2A" w:rsidP="00910F2A">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Адрес электронной почты: </w:t>
      </w:r>
      <w:r>
        <w:rPr>
          <w:rFonts w:ascii="Times New Roman" w:eastAsia="Times New Roman" w:hAnsi="Times New Roman"/>
          <w:color w:val="0563C1"/>
          <w:sz w:val="28"/>
          <w:szCs w:val="28"/>
          <w:u w:val="single"/>
          <w:lang w:val="en-US" w:eastAsia="ru-RU"/>
        </w:rPr>
        <w:t>econ</w:t>
      </w:r>
      <w:r>
        <w:rPr>
          <w:rFonts w:ascii="Times New Roman" w:eastAsia="Times New Roman" w:hAnsi="Times New Roman"/>
          <w:color w:val="0563C1"/>
          <w:sz w:val="28"/>
          <w:szCs w:val="28"/>
          <w:u w:val="single"/>
          <w:lang w:eastAsia="ru-RU"/>
        </w:rPr>
        <w:t>@</w:t>
      </w:r>
      <w:proofErr w:type="spellStart"/>
      <w:r>
        <w:rPr>
          <w:rFonts w:ascii="Times New Roman" w:eastAsia="Times New Roman" w:hAnsi="Times New Roman"/>
          <w:color w:val="0563C1"/>
          <w:sz w:val="28"/>
          <w:szCs w:val="28"/>
          <w:u w:val="single"/>
          <w:lang w:val="en-US" w:eastAsia="ru-RU"/>
        </w:rPr>
        <w:t>kararuzraion</w:t>
      </w:r>
      <w:proofErr w:type="spellEnd"/>
      <w:r>
        <w:rPr>
          <w:rFonts w:ascii="Times New Roman" w:eastAsia="Times New Roman" w:hAnsi="Times New Roman"/>
          <w:color w:val="0563C1"/>
          <w:sz w:val="28"/>
          <w:szCs w:val="28"/>
          <w:u w:val="single"/>
          <w:lang w:eastAsia="ru-RU"/>
        </w:rPr>
        <w:t>.</w:t>
      </w:r>
      <w:proofErr w:type="spellStart"/>
      <w:r>
        <w:rPr>
          <w:rFonts w:ascii="Times New Roman" w:eastAsia="Times New Roman" w:hAnsi="Times New Roman"/>
          <w:color w:val="0563C1"/>
          <w:sz w:val="28"/>
          <w:szCs w:val="28"/>
          <w:u w:val="single"/>
          <w:lang w:val="en-US" w:eastAsia="ru-RU"/>
        </w:rPr>
        <w:t>ru</w:t>
      </w:r>
      <w:proofErr w:type="spellEnd"/>
      <w:r>
        <w:rPr>
          <w:rFonts w:ascii="Times New Roman" w:eastAsia="Times New Roman" w:hAnsi="Times New Roman"/>
          <w:sz w:val="28"/>
          <w:szCs w:val="28"/>
          <w:lang w:eastAsia="ru-RU"/>
        </w:rPr>
        <w:t>.</w:t>
      </w:r>
    </w:p>
    <w:p w:rsidR="00910F2A" w:rsidRDefault="00910F2A" w:rsidP="00910F2A">
      <w:pPr>
        <w:widowControl w:val="0"/>
        <w:autoSpaceDE w:val="0"/>
        <w:autoSpaceDN w:val="0"/>
        <w:spacing w:after="0" w:line="240" w:lineRule="auto"/>
        <w:ind w:firstLine="851"/>
        <w:rPr>
          <w:rFonts w:ascii="Times New Roman" w:eastAsia="Times New Roman" w:hAnsi="Times New Roman"/>
          <w:sz w:val="28"/>
          <w:szCs w:val="28"/>
          <w:lang w:eastAsia="ru-RU"/>
        </w:rPr>
      </w:pPr>
    </w:p>
    <w:p w:rsidR="00910F2A" w:rsidRDefault="00910F2A" w:rsidP="00910F2A">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Контактные телефоны</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для получения консультаций по вопросам подготовки документов на участие в конкурсном отборе и направление заявок:</w:t>
      </w:r>
    </w:p>
    <w:p w:rsidR="00910F2A" w:rsidRDefault="00910F2A" w:rsidP="00910F2A">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8(391) 37-21-8-37</w:t>
      </w:r>
    </w:p>
    <w:p w:rsidR="00910F2A" w:rsidRDefault="00910F2A" w:rsidP="00910F2A">
      <w:pPr>
        <w:spacing w:after="0" w:line="225"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Заявитель должен соответствовать следующим критериям   (в соответствии с  разделом 2  Порядка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далее - Порядок):</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осуществлять финансово-хозяйственную деятельность на территории Каратузского района;</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включен в Единый реестр субъектов малого и среднего предпринимательства;</w:t>
      </w:r>
      <w:proofErr w:type="gramEnd"/>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 иметь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w:t>
      </w:r>
      <w:r>
        <w:rPr>
          <w:rFonts w:ascii="Times New Roman" w:eastAsia="Times New Roman" w:hAnsi="Times New Roman"/>
          <w:sz w:val="28"/>
          <w:szCs w:val="28"/>
          <w:lang w:eastAsia="ru-RU"/>
        </w:rPr>
        <w:lastRenderedPageBreak/>
        <w:t>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rPr>
          <w:rFonts w:ascii="Times New Roman" w:eastAsia="Times New Roman" w:hAnsi="Times New Roman"/>
          <w:sz w:val="28"/>
          <w:szCs w:val="28"/>
          <w:lang w:eastAsia="ru-RU"/>
        </w:rPr>
        <w:t xml:space="preserve"> превышает 25 процентов (если иное не предусмотрено законодательством Российской Федерации);</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 должен получать средства из местного бюджета на основании иных муниципальных правовых актов на цели, указанные в пункте 1.5 настоящего Порядка;</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Субъект малого и среднего предпринимательства обязуется не прекращать деятельность в течение 24 месяцев после получения субсидии.</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Самозанятый гражданин обязуется не прекращать деятельность </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течение 12 месяцев после получения поддержки;</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самозанятый гражданин должен осуществлять деятельность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Поддержка не может оказываться в отношении заявителей – субъектов малого и среднего предпринимательства:</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xml:space="preserve">- осуществляющим производство и (или) реализацию подакцизных товаров, а также добычу и (или) реализацию полезных ископаемых, </w:t>
      </w:r>
      <w:r>
        <w:rPr>
          <w:rFonts w:ascii="Times New Roman" w:eastAsia="Times New Roman" w:hAnsi="Times New Roman"/>
          <w:color w:val="000000"/>
          <w:sz w:val="28"/>
          <w:szCs w:val="28"/>
          <w:lang w:eastAsia="ru-RU"/>
        </w:rPr>
        <w:br/>
        <w:t>за исключением общераспространенных полезных ископаемых и минеральных питьевых вод;</w:t>
      </w:r>
      <w:proofErr w:type="gramEnd"/>
    </w:p>
    <w:p w:rsidR="00910F2A" w:rsidRDefault="00910F2A" w:rsidP="00910F2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имеющим </w:t>
      </w:r>
      <w:r>
        <w:rPr>
          <w:rFonts w:ascii="Times New Roman" w:eastAsia="Times New Roman" w:hAnsi="Times New Roman"/>
          <w:sz w:val="28"/>
          <w:szCs w:val="28"/>
          <w:lang w:eastAsia="ru-RU"/>
        </w:rPr>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5" w:history="1">
        <w:r>
          <w:rPr>
            <w:rStyle w:val="a3"/>
            <w:rFonts w:ascii="Times New Roman" w:eastAsia="Times New Roman" w:hAnsi="Times New Roman"/>
            <w:color w:val="000000"/>
            <w:sz w:val="28"/>
            <w:szCs w:val="28"/>
            <w:lang w:eastAsia="ru-RU"/>
          </w:rPr>
          <w:t>пунктом 3 статьи 47</w:t>
        </w:r>
      </w:hyperlink>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Налогового кодекса Российской Федерации;</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не </w:t>
      </w:r>
      <w:proofErr w:type="gramStart"/>
      <w:r>
        <w:rPr>
          <w:rFonts w:ascii="Times New Roman" w:eastAsia="Times New Roman" w:hAnsi="Times New Roman"/>
          <w:color w:val="000000"/>
          <w:sz w:val="28"/>
          <w:szCs w:val="28"/>
          <w:lang w:eastAsia="ru-RU"/>
        </w:rPr>
        <w:t>включенным</w:t>
      </w:r>
      <w:proofErr w:type="gramEnd"/>
      <w:r>
        <w:rPr>
          <w:rFonts w:ascii="Times New Roman" w:eastAsia="Times New Roman" w:hAnsi="Times New Roman"/>
          <w:color w:val="000000"/>
          <w:sz w:val="28"/>
          <w:szCs w:val="28"/>
          <w:lang w:eastAsia="ru-RU"/>
        </w:rPr>
        <w:t xml:space="preserve"> в Единый реестр субъектов малого и среднего предпринимательства;</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являющихся кредитными организациями, страховыми организациями </w:t>
      </w:r>
      <w:r>
        <w:rPr>
          <w:rFonts w:ascii="Times New Roman" w:eastAsia="Times New Roman" w:hAnsi="Times New Roman"/>
          <w:color w:val="000000"/>
          <w:sz w:val="28"/>
          <w:szCs w:val="28"/>
          <w:lang w:eastAsia="ru-RU"/>
        </w:rPr>
        <w:lastRenderedPageBreak/>
        <w:t>(за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осуществляющих</w:t>
      </w:r>
      <w:proofErr w:type="gramEnd"/>
      <w:r>
        <w:rPr>
          <w:rFonts w:ascii="Times New Roman" w:eastAsia="Times New Roman" w:hAnsi="Times New Roman"/>
          <w:color w:val="000000"/>
          <w:sz w:val="28"/>
          <w:szCs w:val="28"/>
          <w:lang w:eastAsia="ru-RU"/>
        </w:rPr>
        <w:t xml:space="preserve"> предпринимательскую деятельность в сфере игорного бизнеса;</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не </w:t>
      </w:r>
      <w:proofErr w:type="gramStart"/>
      <w:r>
        <w:rPr>
          <w:rFonts w:ascii="Times New Roman" w:eastAsia="Times New Roman" w:hAnsi="Times New Roman"/>
          <w:color w:val="000000"/>
          <w:sz w:val="28"/>
          <w:szCs w:val="28"/>
          <w:lang w:eastAsia="ru-RU"/>
        </w:rPr>
        <w:t>представивших</w:t>
      </w:r>
      <w:proofErr w:type="gramEnd"/>
      <w:r>
        <w:rPr>
          <w:rFonts w:ascii="Times New Roman" w:eastAsia="Times New Roman" w:hAnsi="Times New Roman"/>
          <w:color w:val="000000"/>
          <w:sz w:val="28"/>
          <w:szCs w:val="28"/>
          <w:lang w:eastAsia="ru-RU"/>
        </w:rPr>
        <w:t xml:space="preserve"> документы, определенные пунктом 3.2 настоящего Порядка, или представивших недостоверные сведения и документы;</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не </w:t>
      </w:r>
      <w:proofErr w:type="gramStart"/>
      <w:r>
        <w:rPr>
          <w:rFonts w:ascii="Times New Roman" w:eastAsia="Times New Roman" w:hAnsi="Times New Roman"/>
          <w:color w:val="000000"/>
          <w:sz w:val="28"/>
          <w:szCs w:val="28"/>
          <w:lang w:eastAsia="ru-RU"/>
        </w:rPr>
        <w:t>выполнивших</w:t>
      </w:r>
      <w:proofErr w:type="gramEnd"/>
      <w:r>
        <w:rPr>
          <w:rFonts w:ascii="Times New Roman" w:eastAsia="Times New Roman" w:hAnsi="Times New Roman"/>
          <w:color w:val="000000"/>
          <w:sz w:val="28"/>
          <w:szCs w:val="28"/>
          <w:lang w:eastAsia="ru-RU"/>
        </w:rPr>
        <w:t xml:space="preserve"> условия оказания поддержки;</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w:t>
      </w:r>
      <w:proofErr w:type="gramEnd"/>
      <w:r>
        <w:rPr>
          <w:rFonts w:ascii="Times New Roman" w:eastAsia="Times New Roman" w:hAnsi="Times New Roman"/>
          <w:color w:val="000000"/>
          <w:sz w:val="28"/>
          <w:szCs w:val="28"/>
          <w:lang w:eastAsia="ru-RU"/>
        </w:rPr>
        <w:t xml:space="preserve"> средств поддержки или представлением недостоверных сведений и документов, </w:t>
      </w:r>
      <w:proofErr w:type="gramStart"/>
      <w:r>
        <w:rPr>
          <w:rFonts w:ascii="Times New Roman" w:eastAsia="Times New Roman" w:hAnsi="Times New Roman"/>
          <w:color w:val="000000"/>
          <w:sz w:val="28"/>
          <w:szCs w:val="28"/>
          <w:lang w:eastAsia="ru-RU"/>
        </w:rPr>
        <w:t>с даты признания</w:t>
      </w:r>
      <w:proofErr w:type="gramEnd"/>
      <w:r>
        <w:rPr>
          <w:rFonts w:ascii="Times New Roman" w:eastAsia="Times New Roman" w:hAnsi="Times New Roman"/>
          <w:color w:val="000000"/>
          <w:sz w:val="28"/>
          <w:szCs w:val="28"/>
          <w:lang w:eastAsia="ru-RU"/>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Pr>
          <w:rFonts w:ascii="Times New Roman" w:eastAsia="Times New Roman" w:hAnsi="Times New Roman"/>
          <w:color w:val="000000"/>
          <w:sz w:val="28"/>
          <w:szCs w:val="28"/>
          <w:lang w:eastAsia="ru-RU"/>
        </w:rPr>
        <w:t>оказавшими</w:t>
      </w:r>
      <w:proofErr w:type="gramEnd"/>
      <w:r>
        <w:rPr>
          <w:rFonts w:ascii="Times New Roman" w:eastAsia="Times New Roman" w:hAnsi="Times New Roman"/>
          <w:color w:val="000000"/>
          <w:sz w:val="28"/>
          <w:szCs w:val="28"/>
          <w:lang w:eastAsia="ru-RU"/>
        </w:rPr>
        <w:t xml:space="preserve"> поддержку, выявлены нарушения субъектом малого или среднего предпринимательства порядка и условий оказания поддержки;</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Поддержка не оказывается самозанятым гражданам:</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w:t>
      </w:r>
      <w:proofErr w:type="gramStart"/>
      <w:r>
        <w:rPr>
          <w:rFonts w:ascii="Times New Roman" w:eastAsia="Times New Roman" w:hAnsi="Times New Roman"/>
          <w:color w:val="000000"/>
          <w:sz w:val="28"/>
          <w:szCs w:val="28"/>
          <w:lang w:eastAsia="ru-RU"/>
        </w:rPr>
        <w:t>зарегистрированным</w:t>
      </w:r>
      <w:proofErr w:type="gramEnd"/>
      <w:r>
        <w:rPr>
          <w:rFonts w:ascii="Times New Roman" w:eastAsia="Times New Roman" w:hAnsi="Times New Roman"/>
          <w:color w:val="000000"/>
          <w:sz w:val="28"/>
          <w:szCs w:val="28"/>
          <w:lang w:eastAsia="ru-RU"/>
        </w:rPr>
        <w:t xml:space="preserve"> и осуществляющим деятельность не на территории Каратузского района;</w:t>
      </w:r>
    </w:p>
    <w:p w:rsidR="00910F2A" w:rsidRDefault="00910F2A" w:rsidP="00910F2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б) имеющим </w:t>
      </w:r>
      <w:r>
        <w:rPr>
          <w:rFonts w:ascii="Times New Roman" w:eastAsia="Times New Roman" w:hAnsi="Times New Roman"/>
          <w:sz w:val="28"/>
          <w:szCs w:val="28"/>
          <w:lang w:eastAsia="ru-RU"/>
        </w:rPr>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6" w:history="1">
        <w:r>
          <w:rPr>
            <w:rStyle w:val="a3"/>
            <w:rFonts w:ascii="Times New Roman" w:eastAsia="Times New Roman" w:hAnsi="Times New Roman"/>
            <w:color w:val="000000"/>
            <w:sz w:val="28"/>
            <w:szCs w:val="28"/>
            <w:lang w:eastAsia="ru-RU"/>
          </w:rPr>
          <w:t>пунктом 3 статьи 47</w:t>
        </w:r>
      </w:hyperlink>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Налогового кодекса Российской Федерации;</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xml:space="preserve">- Субсидии не предоставляются субъектам малого и среднего предпринимательства и самозанятым гражданам,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w:t>
      </w:r>
      <w:r>
        <w:rPr>
          <w:rFonts w:ascii="Times New Roman" w:eastAsia="Times New Roman" w:hAnsi="Times New Roman"/>
          <w:color w:val="000000"/>
          <w:sz w:val="28"/>
          <w:szCs w:val="28"/>
          <w:lang w:eastAsia="ru-RU"/>
        </w:rPr>
        <w:br/>
        <w:t xml:space="preserve">при государственной регистрации в качестве юридического лица, индивидуального предпринимателя либо крестьянского (фермерского) </w:t>
      </w:r>
      <w:r>
        <w:rPr>
          <w:rFonts w:ascii="Times New Roman" w:eastAsia="Times New Roman" w:hAnsi="Times New Roman"/>
          <w:color w:val="000000"/>
          <w:sz w:val="28"/>
          <w:szCs w:val="28"/>
          <w:lang w:eastAsia="ru-RU"/>
        </w:rPr>
        <w:lastRenderedPageBreak/>
        <w:t xml:space="preserve">хозяйства гражданам, признанным в установленном порядке безработными, </w:t>
      </w:r>
      <w:r>
        <w:rPr>
          <w:rFonts w:ascii="Times New Roman" w:eastAsia="Times New Roman" w:hAnsi="Times New Roman"/>
          <w:color w:val="000000"/>
          <w:sz w:val="28"/>
          <w:szCs w:val="28"/>
          <w:lang w:eastAsia="ru-RU"/>
        </w:rPr>
        <w:br/>
        <w:t>и</w:t>
      </w:r>
      <w:proofErr w:type="gramEnd"/>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w:t>
      </w:r>
      <w:proofErr w:type="gramEnd"/>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 xml:space="preserve">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7" w:history="1">
        <w:r>
          <w:rPr>
            <w:rStyle w:val="a3"/>
            <w:rFonts w:ascii="Times New Roman" w:eastAsia="Times New Roman" w:hAnsi="Times New Roman"/>
            <w:color w:val="000000"/>
            <w:sz w:val="28"/>
            <w:szCs w:val="28"/>
            <w:lang w:eastAsia="ru-RU"/>
          </w:rPr>
          <w:t>Порядком</w:t>
        </w:r>
      </w:hyperlink>
      <w:r>
        <w:rPr>
          <w:rFonts w:ascii="Times New Roman" w:eastAsia="Times New Roman" w:hAnsi="Times New Roman"/>
          <w:color w:val="000000"/>
          <w:sz w:val="28"/>
          <w:szCs w:val="28"/>
          <w:lang w:eastAsia="ru-RU"/>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w:t>
      </w:r>
      <w:r>
        <w:rPr>
          <w:rFonts w:ascii="Times New Roman" w:eastAsia="Times New Roman" w:hAnsi="Times New Roman"/>
          <w:color w:val="000000"/>
          <w:sz w:val="28"/>
          <w:szCs w:val="28"/>
          <w:lang w:eastAsia="ru-RU"/>
        </w:rPr>
        <w:br/>
        <w:t>их социальной защищенности» государственной программы</w:t>
      </w:r>
      <w:proofErr w:type="gramEnd"/>
      <w:r>
        <w:rPr>
          <w:rFonts w:ascii="Times New Roman" w:eastAsia="Times New Roman" w:hAnsi="Times New Roman"/>
          <w:color w:val="000000"/>
          <w:sz w:val="28"/>
          <w:szCs w:val="28"/>
          <w:lang w:eastAsia="ru-RU"/>
        </w:rPr>
        <w:t xml:space="preserve">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910F2A" w:rsidRDefault="00910F2A" w:rsidP="00910F2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Размер поддержки составляет до 50 процентов произведенных затрат,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 </w:t>
      </w:r>
    </w:p>
    <w:p w:rsidR="00910F2A" w:rsidRDefault="00910F2A" w:rsidP="00910F2A">
      <w:pPr>
        <w:spacing w:after="0" w:line="240" w:lineRule="auto"/>
        <w:ind w:firstLine="709"/>
        <w:contextualSpacing/>
        <w:jc w:val="both"/>
        <w:rPr>
          <w:rFonts w:ascii="Times New Roman" w:hAnsi="Times New Roman"/>
          <w:bCs/>
          <w:sz w:val="28"/>
          <w:szCs w:val="28"/>
        </w:rPr>
      </w:pPr>
    </w:p>
    <w:p w:rsidR="00910F2A" w:rsidRDefault="00910F2A" w:rsidP="00910F2A">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Участник отбора предоставляет в администрацию Каратузского район</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заявление на предоставление субсидии по форме согласно приложению 2 к Порядку;</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2) справку подтверждающую отсутствие 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 полученную в срок не ранее 30 календарных дней до даты подачи заявки (предоставляется по инициативе заявителя);</w:t>
      </w:r>
      <w:proofErr w:type="gramEnd"/>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выписку из штатного расписания заявителя (для субъектов малого и среднего предпринимательства, имеющих работников);</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обязательство заявителя о сохранении численности занятых сотрудников и уровня заработной платы не ниже минимального </w:t>
      </w:r>
      <w:proofErr w:type="gramStart"/>
      <w:r>
        <w:rPr>
          <w:rFonts w:ascii="Times New Roman" w:eastAsia="Times New Roman" w:hAnsi="Times New Roman"/>
          <w:sz w:val="28"/>
          <w:szCs w:val="28"/>
          <w:lang w:eastAsia="ru-RU"/>
        </w:rPr>
        <w:t>размера оплаты труда</w:t>
      </w:r>
      <w:proofErr w:type="gramEnd"/>
      <w:r>
        <w:rPr>
          <w:rFonts w:ascii="Times New Roman" w:eastAsia="Times New Roman" w:hAnsi="Times New Roman"/>
          <w:sz w:val="28"/>
          <w:szCs w:val="28"/>
          <w:lang w:eastAsia="ru-RU"/>
        </w:rPr>
        <w:t xml:space="preserve"> с учетом районного коэффициента и северной надбавки (для субъектов малого и среднего предпринимательства, имеющих работников);</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обязательство заявителя не прекращать деятельность в течение 24 месяцев после получения субсидии (приложение  4);</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6) выписку из единого реестра субъектов малого и среднего предпринимательства, полученную заявителем не ранее 20 рабочих дней до даты подачи заявки (представляется по собственной инициативе); </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копию отчетности по форме 1151111 «Расчет по страховым взносам», утвержденной Приказом Федеральной налоговой службы России от 29.09.2022 N ЕД-7-11/87@ за последний отчетный период с отметкой о принятии соответствующего контролирующего органа;</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заверенные копии бухгалтерского баланса (форма № 1), отчета о финансовых результатах (форма № 2) и приложений к ним при общеустановленной системе налогообложения;</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9) для субъектов малого и среднего предпринимательства, применявших в отчетном периоде специальные режимы налогообложения справку об имущественном и финансовом состоянии по форме согласно приложению 3 к Порядку за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справку за период, прошедший со дня их государственной регистрации);</w:t>
      </w:r>
      <w:proofErr w:type="gramEnd"/>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согласие на обработку персональных данных согласно приложению  5 к Порядку;</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копии договоров на оказание услуг, на выполнение работ, на приобретение оборудования, мебели, оргтехники (в </w:t>
      </w:r>
      <w:proofErr w:type="spellStart"/>
      <w:r>
        <w:rPr>
          <w:rFonts w:ascii="Times New Roman" w:eastAsia="Times New Roman" w:hAnsi="Times New Roman"/>
          <w:sz w:val="28"/>
          <w:szCs w:val="28"/>
          <w:lang w:eastAsia="ru-RU"/>
        </w:rPr>
        <w:t>т.ч</w:t>
      </w:r>
      <w:proofErr w:type="spellEnd"/>
      <w:r>
        <w:rPr>
          <w:rFonts w:ascii="Times New Roman" w:eastAsia="Times New Roman" w:hAnsi="Times New Roman"/>
          <w:sz w:val="28"/>
          <w:szCs w:val="28"/>
          <w:lang w:eastAsia="ru-RU"/>
        </w:rPr>
        <w:t xml:space="preserve">. договор лизинга оборудования с приложением договора купли-продажи предмета лизинга) и т.д. </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приобретения оборудования, мебели, оргтехники в торговых точках за наличный расчет,  не превышающий ста тысяч рублей, копии договоров не предоставляются; </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копии кредитных договоров с графиком погашения кредита и оплаты процентов по нему;</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копии платежных документов, подтверждающих оплату приобретенного оборудования, мебели, оргтехники (в случае безналичного расчета - копии платежных поручений, инкассовых поручений, платежных требований, платежных ордеров, в случае наличного расчета -  копии кассовых чеков, квитанций к приходным кассовым ордерам);</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копии платежных документов, подтверждающих оплату по кредиту согласно графику платежей, в том числе оплаты процентов по кредиту;</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 справка об уплате основного долга и процентов по кредитному договору;</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 копии документов, подтверждающих передачу предмета лизинга во временное владение и пользование, либо указывающих сроки его будущей поставки;</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 копии платежных документов, подтверждающих оплату первого взноса (аванса) в сроки, предусмотренные договорами лизинга оборудования;</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19)  копии счетов-фактур, счетов (за исключением случаев, предусмотренных законодательством, когда счет-фактура может не составляться поставщиком (исполнителем, подрядчиком);</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 копии документов, подтверждающих получение оборудования, мебели и оргтехники: товарные (или товарно-транспортные) накладные, акты приема-передачи товара, акты приемки предмета лизинга, акт прием выполненных работ, акт оказанных услуг;</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копии сметных расчетов, копия акта о приемке выполненных работ (форма КС-2), копия справки о стоимости выполненных работ и затрат (форма КС-3), копии документов, подтверждающие оплату (платежные документы), копии технических условий на подключение к сетям;</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 технико-экономическое обоснование (ТЭО) по форме  </w:t>
      </w:r>
      <w:proofErr w:type="gramStart"/>
      <w:r>
        <w:rPr>
          <w:rFonts w:ascii="Times New Roman" w:eastAsia="Times New Roman" w:hAnsi="Times New Roman"/>
          <w:sz w:val="28"/>
          <w:szCs w:val="28"/>
          <w:lang w:eastAsia="ru-RU"/>
        </w:rPr>
        <w:t>согласно приложения</w:t>
      </w:r>
      <w:proofErr w:type="gramEnd"/>
      <w:r>
        <w:rPr>
          <w:rFonts w:ascii="Times New Roman" w:eastAsia="Times New Roman" w:hAnsi="Times New Roman"/>
          <w:sz w:val="28"/>
          <w:szCs w:val="28"/>
          <w:lang w:eastAsia="ru-RU"/>
        </w:rPr>
        <w:t xml:space="preserve"> 6 к настоящему Порядку;</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 копии платежных документов, подтверждающих оплату паушального взноса по франшизе;</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 копию документа, подтверждающего передачу прав по коммерческой концессии (франшизе).</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  заявители, являющиеся самозанятыми гражданами, представляют:</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в течение периода не менее трех месяцев до даты подачи заявки; </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справку о полученных доходах и уплаченных налогах (форма КНД 1122036);</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обязательство самозанятого гражданина не прекращать деятельность в течение 12 месяцев после получения поддержки.</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10F2A" w:rsidRDefault="00910F2A" w:rsidP="00910F2A">
      <w:pPr>
        <w:spacing w:after="0" w:line="240" w:lineRule="auto"/>
        <w:contextualSpacing/>
        <w:jc w:val="center"/>
        <w:rPr>
          <w:rFonts w:ascii="Times New Roman" w:hAnsi="Times New Roman"/>
          <w:b/>
          <w:sz w:val="28"/>
          <w:szCs w:val="28"/>
        </w:rPr>
      </w:pPr>
      <w:r>
        <w:rPr>
          <w:rFonts w:ascii="Times New Roman" w:hAnsi="Times New Roman"/>
          <w:b/>
          <w:sz w:val="28"/>
          <w:szCs w:val="28"/>
        </w:rPr>
        <w:t>Результаты отбора – предоставление финансовой поддержки в форме субсидии.</w:t>
      </w:r>
    </w:p>
    <w:p w:rsidR="00910F2A" w:rsidRDefault="00910F2A" w:rsidP="00910F2A">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Предоставление субсидии на возмещение затрат, связанных с производством (реализацией) товаров, выполнением работ, оказанием услуг.</w:t>
      </w:r>
    </w:p>
    <w:p w:rsidR="00910F2A" w:rsidRDefault="00910F2A" w:rsidP="00910F2A">
      <w:pPr>
        <w:spacing w:after="0" w:line="240" w:lineRule="auto"/>
        <w:contextualSpacing/>
        <w:jc w:val="both"/>
        <w:rPr>
          <w:rFonts w:ascii="Times New Roman" w:hAnsi="Times New Roman"/>
          <w:b/>
          <w:sz w:val="28"/>
          <w:szCs w:val="28"/>
        </w:rPr>
      </w:pPr>
    </w:p>
    <w:p w:rsidR="00910F2A" w:rsidRDefault="00910F2A" w:rsidP="00910F2A">
      <w:pPr>
        <w:shd w:val="clear" w:color="auto" w:fill="FFFFFF"/>
        <w:autoSpaceDE w:val="0"/>
        <w:autoSpaceDN w:val="0"/>
        <w:adjustRightInd w:val="0"/>
        <w:spacing w:after="0" w:line="256" w:lineRule="auto"/>
        <w:jc w:val="both"/>
        <w:rPr>
          <w:rFonts w:ascii="Times New Roman" w:hAnsi="Times New Roman"/>
          <w:b/>
          <w:sz w:val="28"/>
          <w:szCs w:val="28"/>
        </w:rPr>
      </w:pPr>
      <w:r>
        <w:rPr>
          <w:rFonts w:ascii="Times New Roman" w:hAnsi="Times New Roman"/>
          <w:b/>
          <w:sz w:val="28"/>
          <w:szCs w:val="28"/>
        </w:rPr>
        <w:t>Порядок отзыва заявок участниками конкурсного отбора, порядок возврата заявок участникам конкурсного отбора, определяющего, в том числе основания возврата заявок участников конкурсного отбора, порядок внесения изменений в заявки участников конкурсного отбора.</w:t>
      </w:r>
    </w:p>
    <w:p w:rsidR="00910F2A" w:rsidRDefault="00910F2A" w:rsidP="00910F2A">
      <w:pPr>
        <w:spacing w:after="0" w:line="240" w:lineRule="auto"/>
        <w:contextualSpacing/>
        <w:jc w:val="both"/>
        <w:rPr>
          <w:rFonts w:ascii="Times New Roman" w:hAnsi="Times New Roman"/>
          <w:b/>
          <w:sz w:val="28"/>
          <w:szCs w:val="28"/>
        </w:rPr>
      </w:pP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Субъект малого и среднего предпринимательства вправе отозвать заявку путем письменного обращения в администрацию Каратузского района. Уведомление об изменении или отзыве заявки оформляется в произвольной форме, и должно поступить не позднее срока окончания </w:t>
      </w:r>
      <w:r>
        <w:rPr>
          <w:rFonts w:ascii="Times New Roman" w:eastAsia="Times New Roman" w:hAnsi="Times New Roman"/>
          <w:sz w:val="28"/>
          <w:szCs w:val="28"/>
          <w:lang w:eastAsia="ru-RU"/>
        </w:rPr>
        <w:lastRenderedPageBreak/>
        <w:t xml:space="preserve">приема заявок. </w:t>
      </w:r>
    </w:p>
    <w:p w:rsidR="00910F2A" w:rsidRDefault="00910F2A" w:rsidP="00910F2A">
      <w:pPr>
        <w:widowControl w:val="0"/>
        <w:tabs>
          <w:tab w:val="left" w:pos="709"/>
        </w:tabs>
        <w:autoSpaceDE w:val="0"/>
        <w:autoSpaceDN w:val="0"/>
        <w:adjustRightInd w:val="0"/>
        <w:spacing w:after="0" w:line="256" w:lineRule="auto"/>
        <w:ind w:firstLine="709"/>
        <w:jc w:val="both"/>
        <w:rPr>
          <w:rFonts w:ascii="Times New Roman" w:hAnsi="Times New Roman"/>
          <w:color w:val="000000"/>
          <w:sz w:val="28"/>
          <w:szCs w:val="28"/>
        </w:rPr>
      </w:pPr>
      <w:r>
        <w:rPr>
          <w:rFonts w:ascii="Times New Roman" w:hAnsi="Times New Roman"/>
          <w:color w:val="000000"/>
          <w:sz w:val="28"/>
          <w:szCs w:val="28"/>
        </w:rPr>
        <w:t>Администрация в течение 5 рабочих дней, следующих за днем поступления заявления об отзыве заявки, направляет участнику конкурсного отбора уведомление о возврате заявки способом, указанным в заявлении.</w:t>
      </w:r>
    </w:p>
    <w:p w:rsidR="00910F2A" w:rsidRDefault="00910F2A" w:rsidP="00910F2A">
      <w:pPr>
        <w:widowControl w:val="0"/>
        <w:tabs>
          <w:tab w:val="left" w:pos="709"/>
        </w:tabs>
        <w:autoSpaceDE w:val="0"/>
        <w:autoSpaceDN w:val="0"/>
        <w:adjustRightInd w:val="0"/>
        <w:spacing w:after="0" w:line="256" w:lineRule="auto"/>
        <w:ind w:firstLine="709"/>
        <w:jc w:val="both"/>
        <w:rPr>
          <w:rFonts w:ascii="Times New Roman" w:hAnsi="Times New Roman"/>
          <w:color w:val="000000"/>
          <w:sz w:val="28"/>
          <w:szCs w:val="28"/>
        </w:rPr>
      </w:pPr>
      <w:r>
        <w:rPr>
          <w:rFonts w:ascii="Times New Roman" w:hAnsi="Times New Roman"/>
          <w:color w:val="000000"/>
          <w:sz w:val="28"/>
          <w:szCs w:val="28"/>
        </w:rPr>
        <w:t>Основаниями для возврата заявки являются:</w:t>
      </w:r>
    </w:p>
    <w:p w:rsidR="00910F2A" w:rsidRDefault="00910F2A" w:rsidP="00910F2A">
      <w:pPr>
        <w:widowControl w:val="0"/>
        <w:tabs>
          <w:tab w:val="left" w:pos="709"/>
        </w:tabs>
        <w:autoSpaceDE w:val="0"/>
        <w:autoSpaceDN w:val="0"/>
        <w:adjustRightInd w:val="0"/>
        <w:spacing w:after="0" w:line="256" w:lineRule="auto"/>
        <w:ind w:firstLine="709"/>
        <w:jc w:val="both"/>
        <w:rPr>
          <w:rFonts w:ascii="Times New Roman" w:hAnsi="Times New Roman"/>
          <w:color w:val="000000"/>
          <w:sz w:val="28"/>
          <w:szCs w:val="28"/>
        </w:rPr>
      </w:pPr>
      <w:r>
        <w:rPr>
          <w:rFonts w:ascii="Times New Roman" w:hAnsi="Times New Roman"/>
          <w:color w:val="000000"/>
          <w:sz w:val="28"/>
          <w:szCs w:val="28"/>
        </w:rPr>
        <w:t>1) поступление обращения об отзыве заявки;</w:t>
      </w:r>
    </w:p>
    <w:p w:rsidR="00910F2A" w:rsidRDefault="00910F2A" w:rsidP="00910F2A">
      <w:pPr>
        <w:widowControl w:val="0"/>
        <w:tabs>
          <w:tab w:val="left" w:pos="709"/>
        </w:tabs>
        <w:autoSpaceDE w:val="0"/>
        <w:autoSpaceDN w:val="0"/>
        <w:adjustRightInd w:val="0"/>
        <w:spacing w:after="0" w:line="25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признание отбора </w:t>
      </w:r>
      <w:proofErr w:type="gramStart"/>
      <w:r>
        <w:rPr>
          <w:rFonts w:ascii="Times New Roman" w:hAnsi="Times New Roman"/>
          <w:color w:val="000000"/>
          <w:sz w:val="28"/>
          <w:szCs w:val="28"/>
        </w:rPr>
        <w:t>несостоявшимся</w:t>
      </w:r>
      <w:proofErr w:type="gramEnd"/>
      <w:r>
        <w:rPr>
          <w:rFonts w:ascii="Times New Roman" w:hAnsi="Times New Roman"/>
          <w:color w:val="000000"/>
          <w:sz w:val="28"/>
          <w:szCs w:val="28"/>
        </w:rPr>
        <w:t xml:space="preserve">; </w:t>
      </w:r>
    </w:p>
    <w:p w:rsidR="00910F2A" w:rsidRDefault="00910F2A" w:rsidP="00910F2A">
      <w:pPr>
        <w:widowControl w:val="0"/>
        <w:tabs>
          <w:tab w:val="left" w:pos="709"/>
        </w:tabs>
        <w:autoSpaceDE w:val="0"/>
        <w:autoSpaceDN w:val="0"/>
        <w:adjustRightInd w:val="0"/>
        <w:spacing w:after="0" w:line="25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поступление заявки после даты окончания приема заявок, указанного </w:t>
      </w:r>
      <w:r>
        <w:rPr>
          <w:rFonts w:ascii="Times New Roman" w:hAnsi="Times New Roman"/>
          <w:color w:val="000000"/>
          <w:sz w:val="28"/>
          <w:szCs w:val="28"/>
        </w:rPr>
        <w:br/>
        <w:t xml:space="preserve">в объявлении. </w:t>
      </w:r>
    </w:p>
    <w:p w:rsidR="00910F2A" w:rsidRDefault="00910F2A" w:rsidP="00910F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 случае получения уведомления о необходимости доработки заявки, заявитель вправе повторно подать в установленном порядке доработанную заявку, при условии соблюдения сроков проведения конкурса-отбора.</w:t>
      </w:r>
    </w:p>
    <w:p w:rsidR="00910F2A" w:rsidRDefault="00910F2A" w:rsidP="00910F2A">
      <w:pPr>
        <w:widowControl w:val="0"/>
        <w:autoSpaceDE w:val="0"/>
        <w:autoSpaceDN w:val="0"/>
        <w:spacing w:after="0" w:line="240" w:lineRule="auto"/>
        <w:ind w:firstLine="709"/>
        <w:jc w:val="center"/>
        <w:rPr>
          <w:rFonts w:ascii="Times New Roman" w:hAnsi="Times New Roman"/>
          <w:b/>
          <w:sz w:val="28"/>
          <w:szCs w:val="28"/>
        </w:rPr>
      </w:pPr>
    </w:p>
    <w:p w:rsidR="00910F2A" w:rsidRDefault="00910F2A" w:rsidP="00910F2A">
      <w:pPr>
        <w:widowControl w:val="0"/>
        <w:autoSpaceDE w:val="0"/>
        <w:autoSpaceDN w:val="0"/>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Правила рассмотрения и оценки заявок </w:t>
      </w:r>
    </w:p>
    <w:p w:rsidR="00910F2A" w:rsidRDefault="00910F2A" w:rsidP="00910F2A">
      <w:pPr>
        <w:widowControl w:val="0"/>
        <w:autoSpaceDE w:val="0"/>
        <w:autoSpaceDN w:val="0"/>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 в соответствии с п.3.7.-3.15.</w:t>
      </w:r>
      <w:proofErr w:type="gramEnd"/>
      <w:r>
        <w:rPr>
          <w:rFonts w:ascii="Times New Roman" w:hAnsi="Times New Roman"/>
          <w:b/>
          <w:sz w:val="28"/>
          <w:szCs w:val="28"/>
        </w:rPr>
        <w:t xml:space="preserve"> </w:t>
      </w:r>
      <w:proofErr w:type="gramStart"/>
      <w:r>
        <w:rPr>
          <w:rFonts w:ascii="Times New Roman" w:hAnsi="Times New Roman"/>
          <w:b/>
          <w:sz w:val="28"/>
          <w:szCs w:val="28"/>
        </w:rPr>
        <w:t>Порядка)</w:t>
      </w:r>
      <w:proofErr w:type="gramEnd"/>
    </w:p>
    <w:p w:rsidR="00910F2A" w:rsidRDefault="00910F2A" w:rsidP="00910F2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Заявки на участие в отборе регистрируются Администрацией в лице  специалиста отдела экономики, производства и развития предпринимательства (далее специалист отдела) в журнале регистрации в день ее поступления с указанием номера регистрационной записи, даты и время поступления.</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Документы, предоставленные заявителем позже установленного срока, не регистрируются и не рассматриваются, возвращаются заявителю почтовым отправлением в течение 5 рабочих дней со дня получения.</w:t>
      </w:r>
    </w:p>
    <w:p w:rsidR="00910F2A" w:rsidRDefault="00910F2A" w:rsidP="00910F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bCs/>
          <w:sz w:val="28"/>
          <w:szCs w:val="28"/>
        </w:rPr>
        <w:t xml:space="preserve">- </w:t>
      </w:r>
      <w:r>
        <w:rPr>
          <w:rFonts w:ascii="Times New Roman" w:hAnsi="Times New Roman"/>
          <w:bCs/>
          <w:sz w:val="28"/>
          <w:szCs w:val="28"/>
        </w:rPr>
        <w:t xml:space="preserve">Специалист отдела в течение 5 рабочих дней осуществляет проверку заявок на соответствие требованиям, предъявляемым  пунктом 3.2. настоящего Порядка.  </w:t>
      </w:r>
      <w:r>
        <w:rPr>
          <w:rFonts w:ascii="Times New Roman" w:hAnsi="Times New Roman"/>
          <w:sz w:val="28"/>
          <w:szCs w:val="28"/>
          <w:lang w:eastAsia="ru-RU"/>
        </w:rPr>
        <w:t xml:space="preserve">По результатам проверки определяет заявки, требующие доработки, о чем заявитель уведомляется письменно с мотивированным обоснованием в течение трех рабочих дней по адресу электронной почты заявителя или по почтовому адресу, указанным в заявлении о предоставлении субсидии. </w:t>
      </w:r>
    </w:p>
    <w:p w:rsidR="00910F2A" w:rsidRDefault="00910F2A" w:rsidP="00910F2A">
      <w:pPr>
        <w:tabs>
          <w:tab w:val="left" w:pos="1134"/>
        </w:tabs>
        <w:spacing w:after="0" w:line="240" w:lineRule="auto"/>
        <w:ind w:firstLine="143"/>
        <w:rPr>
          <w:rFonts w:ascii="Times New Roman" w:eastAsia="Times New Roman" w:hAnsi="Times New Roman"/>
          <w:sz w:val="26"/>
          <w:szCs w:val="26"/>
          <w:lang w:eastAsia="ru-RU"/>
        </w:rPr>
      </w:pPr>
      <w:r>
        <w:rPr>
          <w:rFonts w:ascii="Times New Roman" w:hAnsi="Times New Roman"/>
          <w:sz w:val="28"/>
          <w:szCs w:val="28"/>
          <w:lang w:eastAsia="ru-RU"/>
        </w:rPr>
        <w:t xml:space="preserve">       - </w:t>
      </w:r>
      <w:r>
        <w:rPr>
          <w:rFonts w:ascii="Times New Roman" w:eastAsia="Times New Roman" w:hAnsi="Times New Roman"/>
          <w:sz w:val="26"/>
          <w:szCs w:val="26"/>
          <w:lang w:eastAsia="ru-RU"/>
        </w:rPr>
        <w:t>Основанием для отклонения заявки участника запроса предложений  на стадии рассмотрения и оценки предложений (заявок) является:</w:t>
      </w:r>
    </w:p>
    <w:p w:rsidR="00910F2A" w:rsidRDefault="00910F2A" w:rsidP="00910F2A">
      <w:pPr>
        <w:tabs>
          <w:tab w:val="left" w:pos="1134"/>
        </w:tabs>
        <w:spacing w:after="0" w:line="240" w:lineRule="auto"/>
        <w:ind w:left="283"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 несоответствие участника запроса предложений требованиям, установленным в пункте 2.1 настоящего Порядка;</w:t>
      </w:r>
    </w:p>
    <w:p w:rsidR="00910F2A" w:rsidRDefault="00910F2A" w:rsidP="00910F2A">
      <w:pPr>
        <w:tabs>
          <w:tab w:val="left" w:pos="1134"/>
        </w:tabs>
        <w:spacing w:after="0" w:line="240" w:lineRule="auto"/>
        <w:ind w:left="283"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б) несоответствие представленных участником отбора заявки и документов  требованиям к заявкам и документам участников  запроса предложений, установленным в пункте 3.2;</w:t>
      </w:r>
    </w:p>
    <w:p w:rsidR="00910F2A" w:rsidRDefault="00910F2A" w:rsidP="00910F2A">
      <w:pPr>
        <w:tabs>
          <w:tab w:val="left" w:pos="1134"/>
        </w:tabs>
        <w:spacing w:after="0" w:line="240" w:lineRule="auto"/>
        <w:ind w:left="283"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недостоверность представленной участником запроса предложений  информации, в том числе информации о месте нахождения и адресе;</w:t>
      </w:r>
    </w:p>
    <w:p w:rsidR="00910F2A" w:rsidRDefault="00910F2A" w:rsidP="00910F2A">
      <w:pPr>
        <w:tabs>
          <w:tab w:val="left" w:pos="1134"/>
        </w:tabs>
        <w:spacing w:after="0" w:line="240" w:lineRule="auto"/>
        <w:ind w:left="283"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г) подача участником запроса предложений заявки после даты и (или) времени, определенных во время отбора заявок;</w:t>
      </w:r>
    </w:p>
    <w:p w:rsidR="00910F2A" w:rsidRDefault="00910F2A" w:rsidP="00910F2A">
      <w:pPr>
        <w:spacing w:after="0" w:line="240" w:lineRule="auto"/>
        <w:jc w:val="both"/>
        <w:rPr>
          <w:rFonts w:ascii="Times New Roman" w:hAnsi="Times New Roman"/>
          <w:bCs/>
          <w:sz w:val="28"/>
          <w:szCs w:val="28"/>
        </w:rPr>
      </w:pPr>
      <w:r>
        <w:rPr>
          <w:rFonts w:ascii="Times New Roman" w:hAnsi="Times New Roman"/>
          <w:bCs/>
          <w:sz w:val="28"/>
          <w:szCs w:val="28"/>
        </w:rPr>
        <w:t xml:space="preserve">        - Заявки, соответствующие требованиям Порядка специалист отдела  предоставляет на оценку комиссии по отбору заявок субъектов малого и среднего предпринимательства и физических лиц, применяющих специальный налоговый режим «Налог на профессиональный доход» на  </w:t>
      </w:r>
      <w:r>
        <w:rPr>
          <w:rFonts w:ascii="Times New Roman" w:hAnsi="Times New Roman"/>
          <w:bCs/>
          <w:sz w:val="28"/>
          <w:szCs w:val="28"/>
        </w:rPr>
        <w:lastRenderedPageBreak/>
        <w:t xml:space="preserve">право получения финансовой поддержки, утвержденную нормативным актом администрации Каратузского района. </w:t>
      </w:r>
    </w:p>
    <w:p w:rsidR="00910F2A" w:rsidRDefault="00910F2A" w:rsidP="00910F2A">
      <w:pPr>
        <w:spacing w:after="0" w:line="240" w:lineRule="auto"/>
        <w:ind w:firstLine="709"/>
        <w:jc w:val="both"/>
        <w:rPr>
          <w:rFonts w:ascii="Times New Roman" w:hAnsi="Times New Roman"/>
          <w:bCs/>
          <w:sz w:val="28"/>
          <w:szCs w:val="28"/>
        </w:rPr>
      </w:pPr>
      <w:r>
        <w:rPr>
          <w:rFonts w:ascii="Times New Roman" w:hAnsi="Times New Roman"/>
          <w:bCs/>
          <w:sz w:val="28"/>
          <w:szCs w:val="28"/>
        </w:rPr>
        <w:t>Комиссия  производит выезд на место осуществления деятельности заявителя и осмотр недвижимого имущества (объекта строительства, реконструкции, капитального ремонта), а также приобретенного оборудования, планируемого к субсидированию, на соответствие представленных документов заявителем.</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Заседание комиссии проводится не позднее 10 рабочих дней с момента окончания приема заявок. Заседание считается правомочным, если на нем присутствуют не менее половины ее членов.</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Комиссия рассматривает предоставленные заявки на соответствие условиям настоящего Порядка, а также устанавливает приоритетность по видам деятельности в соответствии с приложением  1 к настоящему Порядку.</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Субсидия предоставляется заявителям по очередности места в рейтинге социально-экономической значимости заявок, а также очередности поступления заявок, в пределах суммы субсидии выделенной  бюджету Каратузского района из краевого бюджета и средств районного бюджета. Заявка, сумма выплат по которой превышает нераспределенный остаток бюджетных ассигнований, финансируется в сумме указанного остатка. </w:t>
      </w:r>
    </w:p>
    <w:p w:rsidR="00910F2A" w:rsidRDefault="00910F2A" w:rsidP="00910F2A">
      <w:pPr>
        <w:spacing w:after="0"/>
        <w:ind w:right="-1" w:firstLine="709"/>
        <w:jc w:val="both"/>
        <w:rPr>
          <w:rFonts w:ascii="Times New Roman" w:eastAsia="Times New Roman" w:hAnsi="Times New Roman"/>
          <w:sz w:val="26"/>
          <w:szCs w:val="26"/>
          <w:lang w:eastAsia="ru-RU"/>
        </w:rPr>
      </w:pPr>
      <w:r>
        <w:rPr>
          <w:rFonts w:ascii="Times New Roman" w:eastAsia="Times New Roman" w:hAnsi="Times New Roman"/>
          <w:sz w:val="28"/>
          <w:szCs w:val="28"/>
        </w:rPr>
        <w:t xml:space="preserve">- </w:t>
      </w:r>
      <w:r>
        <w:rPr>
          <w:rFonts w:ascii="Times New Roman" w:eastAsia="Times New Roman" w:hAnsi="Times New Roman"/>
          <w:sz w:val="26"/>
          <w:szCs w:val="26"/>
          <w:lang w:eastAsia="ru-RU"/>
        </w:rPr>
        <w:t>По результатам оценки предоставленных документов комиссия принимает решение рекомендовать администрации Каратузского района о предоставлении субсидии, либо отказе о предоставлении субсидии.</w:t>
      </w:r>
    </w:p>
    <w:p w:rsidR="00910F2A" w:rsidRDefault="00910F2A" w:rsidP="00910F2A">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Решение комиссии оформляется протоколом, подписанным председателем, секретарем комиссии и членами комиссии с указанием размера субсидии для каждого заявителя. </w:t>
      </w:r>
    </w:p>
    <w:p w:rsidR="00910F2A" w:rsidRDefault="00910F2A" w:rsidP="00910F2A">
      <w:pPr>
        <w:shd w:val="clear" w:color="auto" w:fill="FFFFFF"/>
        <w:autoSpaceDE w:val="0"/>
        <w:autoSpaceDN w:val="0"/>
        <w:adjustRightInd w:val="0"/>
        <w:spacing w:after="0" w:line="256" w:lineRule="auto"/>
        <w:jc w:val="center"/>
        <w:rPr>
          <w:rFonts w:ascii="Times New Roman" w:hAnsi="Times New Roman"/>
          <w:b/>
          <w:sz w:val="28"/>
          <w:szCs w:val="28"/>
        </w:rPr>
      </w:pPr>
    </w:p>
    <w:p w:rsidR="00910F2A" w:rsidRDefault="00910F2A" w:rsidP="00910F2A">
      <w:pPr>
        <w:shd w:val="clear" w:color="auto" w:fill="FFFFFF"/>
        <w:autoSpaceDE w:val="0"/>
        <w:autoSpaceDN w:val="0"/>
        <w:adjustRightInd w:val="0"/>
        <w:spacing w:after="0" w:line="256" w:lineRule="auto"/>
        <w:jc w:val="center"/>
        <w:rPr>
          <w:rFonts w:ascii="Times New Roman" w:hAnsi="Times New Roman"/>
          <w:b/>
          <w:sz w:val="28"/>
          <w:szCs w:val="28"/>
        </w:rPr>
      </w:pPr>
      <w:r>
        <w:rPr>
          <w:rFonts w:ascii="Times New Roman" w:hAnsi="Times New Roman"/>
          <w:b/>
          <w:sz w:val="28"/>
          <w:szCs w:val="28"/>
        </w:rPr>
        <w:t>Порядок предоставления заявителям разъяснений положений объявления, даты начала и окончания срока такого предоставления.</w:t>
      </w:r>
    </w:p>
    <w:p w:rsidR="00910F2A" w:rsidRDefault="00910F2A" w:rsidP="00910F2A">
      <w:pPr>
        <w:shd w:val="clear" w:color="auto" w:fill="FFFFFF"/>
        <w:autoSpaceDE w:val="0"/>
        <w:autoSpaceDN w:val="0"/>
        <w:adjustRightInd w:val="0"/>
        <w:spacing w:after="0" w:line="256" w:lineRule="auto"/>
        <w:jc w:val="center"/>
        <w:rPr>
          <w:rFonts w:ascii="Times New Roman" w:hAnsi="Times New Roman"/>
          <w:b/>
          <w:sz w:val="28"/>
          <w:szCs w:val="28"/>
        </w:rPr>
      </w:pPr>
    </w:p>
    <w:p w:rsidR="00910F2A" w:rsidRDefault="00910F2A" w:rsidP="00910F2A">
      <w:pPr>
        <w:autoSpaceDE w:val="0"/>
        <w:autoSpaceDN w:val="0"/>
        <w:adjustRightInd w:val="0"/>
        <w:spacing w:after="0" w:line="256"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Участники конкурсного отбора в течение срока подачи заявок получают  в администрации Каратузского района (каб. 302) разъяснения положений объявления при личном обращении </w:t>
      </w:r>
      <w:r>
        <w:rPr>
          <w:rFonts w:ascii="Times New Roman" w:hAnsi="Times New Roman"/>
          <w:color w:val="000000"/>
          <w:sz w:val="28"/>
          <w:szCs w:val="28"/>
        </w:rPr>
        <w:br/>
        <w:t>(на личном приеме, в телефонном режиме) или в электронной форме.</w:t>
      </w:r>
    </w:p>
    <w:p w:rsidR="00910F2A" w:rsidRDefault="00910F2A" w:rsidP="00910F2A">
      <w:pPr>
        <w:autoSpaceDE w:val="0"/>
        <w:autoSpaceDN w:val="0"/>
        <w:adjustRightInd w:val="0"/>
        <w:spacing w:after="0" w:line="256" w:lineRule="auto"/>
        <w:ind w:firstLine="708"/>
        <w:jc w:val="both"/>
        <w:rPr>
          <w:rFonts w:ascii="Times New Roman" w:hAnsi="Times New Roman"/>
          <w:color w:val="000000"/>
          <w:sz w:val="28"/>
          <w:szCs w:val="28"/>
        </w:rPr>
      </w:pPr>
    </w:p>
    <w:p w:rsidR="00910F2A" w:rsidRDefault="00910F2A" w:rsidP="00910F2A">
      <w:pPr>
        <w:shd w:val="clear" w:color="auto" w:fill="FFFFFF"/>
        <w:autoSpaceDE w:val="0"/>
        <w:autoSpaceDN w:val="0"/>
        <w:adjustRightInd w:val="0"/>
        <w:spacing w:after="0" w:line="256" w:lineRule="auto"/>
        <w:ind w:firstLine="851"/>
        <w:jc w:val="center"/>
        <w:rPr>
          <w:rFonts w:ascii="Times New Roman" w:hAnsi="Times New Roman"/>
          <w:b/>
          <w:sz w:val="28"/>
          <w:szCs w:val="28"/>
        </w:rPr>
      </w:pPr>
      <w:r>
        <w:rPr>
          <w:rFonts w:ascii="Times New Roman" w:hAnsi="Times New Roman"/>
          <w:b/>
          <w:sz w:val="28"/>
          <w:szCs w:val="28"/>
        </w:rPr>
        <w:t>Срок, в течение которого получатель субсидии должен подписать соглашение о предоставлении субсидии</w:t>
      </w:r>
      <w:r>
        <w:rPr>
          <w:rFonts w:ascii="Times New Roman" w:hAnsi="Times New Roman"/>
          <w:b/>
          <w:sz w:val="28"/>
          <w:szCs w:val="28"/>
        </w:rPr>
        <w:br/>
        <w:t>в соответствии с пунктом 3.17 Порядка.</w:t>
      </w:r>
    </w:p>
    <w:p w:rsidR="00910F2A" w:rsidRDefault="00910F2A" w:rsidP="00910F2A">
      <w:pPr>
        <w:spacing w:after="0" w:line="240" w:lineRule="auto"/>
        <w:ind w:firstLine="709"/>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Администрация Каратузского района в течение 5 рабочих дней после издания распоряжения заключает с заявителем соглашение на предоставление субсидии (далее – соглашение) согласно приложению  8 к Порядку, в случае если заявитель относится к субъекту малого и среднего предпринимательства, или согласно приложению  9 к Порядку, в случае если заявитель</w:t>
      </w:r>
      <w:r>
        <w:rPr>
          <w:rFonts w:ascii="Times New Roman" w:eastAsia="Times New Roman" w:hAnsi="Times New Roman"/>
          <w:sz w:val="28"/>
          <w:szCs w:val="28"/>
        </w:rPr>
        <w:t xml:space="preserve"> - физическое лицо, применяющее специальный налоговый режим «Налог на профессиональный доход»</w:t>
      </w:r>
      <w:r>
        <w:rPr>
          <w:rFonts w:ascii="Times New Roman" w:eastAsia="Times New Roman" w:hAnsi="Times New Roman"/>
          <w:bCs/>
          <w:sz w:val="28"/>
          <w:szCs w:val="28"/>
        </w:rPr>
        <w:t xml:space="preserve">. </w:t>
      </w:r>
      <w:proofErr w:type="gramEnd"/>
    </w:p>
    <w:p w:rsidR="00910F2A" w:rsidRDefault="00910F2A" w:rsidP="00910F2A">
      <w:pPr>
        <w:shd w:val="clear" w:color="auto" w:fill="FFFFFF"/>
        <w:autoSpaceDE w:val="0"/>
        <w:autoSpaceDN w:val="0"/>
        <w:adjustRightInd w:val="0"/>
        <w:spacing w:after="0" w:line="256" w:lineRule="auto"/>
        <w:ind w:firstLine="851"/>
        <w:jc w:val="center"/>
        <w:rPr>
          <w:rFonts w:ascii="Times New Roman" w:hAnsi="Times New Roman"/>
          <w:b/>
          <w:sz w:val="28"/>
          <w:szCs w:val="28"/>
        </w:rPr>
      </w:pPr>
    </w:p>
    <w:p w:rsidR="00910F2A" w:rsidRDefault="00910F2A" w:rsidP="00910F2A">
      <w:pPr>
        <w:shd w:val="clear" w:color="auto" w:fill="FFFFFF"/>
        <w:autoSpaceDE w:val="0"/>
        <w:autoSpaceDN w:val="0"/>
        <w:adjustRightInd w:val="0"/>
        <w:spacing w:after="0" w:line="256" w:lineRule="auto"/>
        <w:ind w:firstLine="851"/>
        <w:jc w:val="center"/>
        <w:rPr>
          <w:rFonts w:ascii="Times New Roman" w:hAnsi="Times New Roman"/>
          <w:bCs/>
          <w:color w:val="000000"/>
          <w:sz w:val="28"/>
          <w:szCs w:val="28"/>
        </w:rPr>
      </w:pPr>
      <w:r>
        <w:rPr>
          <w:rFonts w:ascii="Times New Roman" w:hAnsi="Times New Roman"/>
          <w:b/>
          <w:sz w:val="28"/>
          <w:szCs w:val="28"/>
        </w:rPr>
        <w:t xml:space="preserve">Условия признания заявителя отбора </w:t>
      </w:r>
      <w:proofErr w:type="gramStart"/>
      <w:r>
        <w:rPr>
          <w:rFonts w:ascii="Times New Roman" w:hAnsi="Times New Roman"/>
          <w:b/>
          <w:color w:val="000000"/>
          <w:sz w:val="28"/>
          <w:szCs w:val="28"/>
        </w:rPr>
        <w:t>уклонившимся</w:t>
      </w:r>
      <w:proofErr w:type="gramEnd"/>
      <w:r>
        <w:rPr>
          <w:rFonts w:ascii="Times New Roman" w:hAnsi="Times New Roman"/>
          <w:b/>
          <w:sz w:val="28"/>
          <w:szCs w:val="28"/>
        </w:rPr>
        <w:t xml:space="preserve"> от заключения соглашения о предоставлении субсидии.</w:t>
      </w:r>
      <w:r>
        <w:rPr>
          <w:rFonts w:ascii="Times New Roman" w:hAnsi="Times New Roman"/>
          <w:sz w:val="28"/>
          <w:szCs w:val="28"/>
        </w:rPr>
        <w:tab/>
        <w:t xml:space="preserve"> </w:t>
      </w:r>
    </w:p>
    <w:p w:rsidR="00910F2A" w:rsidRDefault="00910F2A" w:rsidP="00910F2A">
      <w:pPr>
        <w:widowControl w:val="0"/>
        <w:tabs>
          <w:tab w:val="left" w:pos="709"/>
        </w:tabs>
        <w:autoSpaceDE w:val="0"/>
        <w:autoSpaceDN w:val="0"/>
        <w:adjustRightInd w:val="0"/>
        <w:spacing w:after="0" w:line="256"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Условиями признания победителя (победителей) конкурсного</w:t>
      </w:r>
      <w:r>
        <w:rPr>
          <w:rFonts w:ascii="Times New Roman" w:hAnsi="Times New Roman"/>
          <w:b/>
          <w:sz w:val="28"/>
          <w:szCs w:val="28"/>
        </w:rPr>
        <w:t xml:space="preserve"> о</w:t>
      </w:r>
      <w:r>
        <w:rPr>
          <w:rFonts w:ascii="Times New Roman" w:hAnsi="Times New Roman"/>
          <w:sz w:val="28"/>
          <w:szCs w:val="28"/>
        </w:rPr>
        <w:t>тбора уклонившимся от заключения соглашения о предоставлении субсидии (далее – соглашение) являются:</w:t>
      </w:r>
    </w:p>
    <w:p w:rsidR="00910F2A" w:rsidRDefault="00910F2A" w:rsidP="00910F2A">
      <w:pPr>
        <w:widowControl w:val="0"/>
        <w:tabs>
          <w:tab w:val="left" w:pos="709"/>
        </w:tabs>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ab/>
        <w:t>1) не подписание соглашения победителем конкурсного отбора в срок, указанный в  абзаце втором пункта 3.17 Порядка;</w:t>
      </w:r>
    </w:p>
    <w:p w:rsidR="00910F2A" w:rsidRDefault="00910F2A" w:rsidP="00910F2A">
      <w:pPr>
        <w:widowControl w:val="0"/>
        <w:tabs>
          <w:tab w:val="left" w:pos="709"/>
        </w:tabs>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ab/>
        <w:t xml:space="preserve">2) отказ от заключения соглашение и направление об этом </w:t>
      </w:r>
      <w:r>
        <w:rPr>
          <w:rFonts w:ascii="Times New Roman" w:hAnsi="Times New Roman"/>
          <w:sz w:val="28"/>
          <w:szCs w:val="28"/>
        </w:rPr>
        <w:br/>
        <w:t>в администрацию Каратузского района письменного уведомления.</w:t>
      </w:r>
    </w:p>
    <w:p w:rsidR="00910F2A" w:rsidRDefault="00910F2A" w:rsidP="00910F2A">
      <w:pPr>
        <w:widowControl w:val="0"/>
        <w:tabs>
          <w:tab w:val="left" w:pos="709"/>
        </w:tabs>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ab/>
        <w:t>Признание получателя субсидии уклонившимся от заключения соглашения оформляется распоряжением администрации.</w:t>
      </w:r>
    </w:p>
    <w:p w:rsidR="00F91B84" w:rsidRDefault="00F91B84">
      <w:bookmarkStart w:id="1" w:name="_GoBack"/>
      <w:bookmarkEnd w:id="1"/>
    </w:p>
    <w:sectPr w:rsidR="00F91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CE"/>
    <w:rsid w:val="00900ACE"/>
    <w:rsid w:val="00910F2A"/>
    <w:rsid w:val="00F9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F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0F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F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0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40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3DE61297C0B4077A57C37E4563F612747CD5F4FFC7DC0D60FEDFAABD30322FC362413ABC67FD8B44D5ACF7C3BE57CD2B7B1D241A5A36601DEB66F8414Y2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7FB73FB681925DDE67BCC729BB0EAC5B061BDEC355B88636B3E0EFF95B25E46B584F3EE1FCD00C290EE1188D6A91A3CF40728BFA3F5yDg3F" TargetMode="External"/><Relationship Id="rId5" Type="http://schemas.openxmlformats.org/officeDocument/2006/relationships/hyperlink" Target="consultantplus://offline/ref=77FB73FB681925DDE67BCC729BB0EAC5B061BDEC355B88636B3E0EFF95B25E46B584F3EE1FCD00C290EE1188D6A91A3CF40728BFA3F5yDg3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3593</Words>
  <Characters>20486</Characters>
  <Application>Microsoft Office Word</Application>
  <DocSecurity>0</DocSecurity>
  <Lines>170</Lines>
  <Paragraphs>48</Paragraphs>
  <ScaleCrop>false</ScaleCrop>
  <Company>SPecialiST RePack</Company>
  <LinksUpToDate>false</LinksUpToDate>
  <CharactersWithSpaces>24031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Бодрова Римма Юрьевна</dc:creator>
  <cp:keywords/>
  <dc:description/>
  <cp:lastModifiedBy>Бодрова Римма Юрьевна</cp:lastModifiedBy>
  <cp:revision>2</cp:revision>
  <dcterms:created xsi:type="dcterms:W3CDTF">2024-02-26T07:04:00Z</dcterms:created>
  <dcterms:modified xsi:type="dcterms:W3CDTF">2024-02-26T07:04:00Z</dcterms:modified>
</cp:coreProperties>
</file>