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4C8BFD" wp14:editId="4AECA600">
            <wp:extent cx="438150" cy="567690"/>
            <wp:effectExtent l="0" t="0" r="0" b="3810"/>
            <wp:docPr id="1" name="Рисунок 1" descr="Описание: karatuzskii_rayon_c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karatuzskii_rayon_co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2" w:rsidRDefault="00E80AB2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КАРАТУЗСКИЙ РАЙОННЫЙ СОВЕТ ДЕПУТАТОВ</w:t>
      </w: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A3D" w:rsidRPr="004A7E09" w:rsidRDefault="00065A3D" w:rsidP="00065A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65A3D" w:rsidRPr="004A7E09" w:rsidRDefault="00065A3D" w:rsidP="00065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E09" w:rsidRDefault="008F0737" w:rsidP="004A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7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047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Каратузское       </w:t>
      </w:r>
      <w:r w:rsid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65A3D"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28-270</w:t>
      </w:r>
    </w:p>
    <w:p w:rsidR="00065A3D" w:rsidRPr="004A7E09" w:rsidRDefault="00065A3D" w:rsidP="004A7E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A7E0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 </w:t>
      </w:r>
    </w:p>
    <w:p w:rsidR="00065A3D" w:rsidRPr="004A7E09" w:rsidRDefault="000D4820" w:rsidP="00065A3D">
      <w:pPr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Каратузского районного Совета депутатов от 08.11.2022 № 16-160 «</w:t>
      </w:r>
      <w:r w:rsidR="00065A3D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об увековечении памяти граждан и исторических событий на территории </w:t>
      </w:r>
      <w:r w:rsidR="008E4526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упорядочения деятельности по увековечению памяти граждан и исторических событий на территории Каратузского района, руководствуясь Уставом Муниципального образования «Каратузский район»,</w:t>
      </w:r>
      <w:r w:rsidR="000D4820"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Каратузский районный Совет депутатов РЕШИЛ: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E4526" w:rsidRPr="004A7E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D162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A14A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Приложение к </w:t>
      </w:r>
      <w:r w:rsidR="00CA14A1" w:rsidRP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решени</w:t>
      </w:r>
      <w:r w:rsid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ю</w:t>
      </w:r>
      <w:r w:rsidR="00CA14A1" w:rsidRP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Каратузского районного Совета депутатов от 08.11.2022 № 16-160 «Об утверждении Положения об увековечении памяти граждан и исторических событий на территории Каратузского района»</w:t>
      </w:r>
      <w:r w:rsidR="00CA14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изменить и и</w:t>
      </w:r>
      <w:r w:rsidR="00D1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зложить</w:t>
      </w: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486F1D" w:rsidRPr="004A7E09" w:rsidRDefault="00065A3D" w:rsidP="00486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486F1D" w:rsidRPr="004A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депутатскую комиссию по охране общественного порядка и законности (А.В. Бондарь).</w:t>
      </w:r>
    </w:p>
    <w:p w:rsidR="00486F1D" w:rsidRPr="004A7E09" w:rsidRDefault="00486F1D" w:rsidP="00486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3.Решение вступает в силу в день, следующий за днем его официального опубликования в периодичном печатном издании «Вести муниципального образования «Каратузский район».</w:t>
      </w:r>
    </w:p>
    <w:p w:rsidR="00486F1D" w:rsidRPr="004A7E09" w:rsidRDefault="00486F1D" w:rsidP="00486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A7E09" w:rsidRDefault="00486F1D" w:rsidP="00486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6F1D" w:rsidRPr="004A7E09" w:rsidTr="00707BC6">
        <w:tc>
          <w:tcPr>
            <w:tcW w:w="4785" w:type="dxa"/>
            <w:shd w:val="clear" w:color="auto" w:fill="auto"/>
          </w:tcPr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8F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Каратузского </w:t>
            </w:r>
          </w:p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486F1D" w:rsidRPr="004A7E09" w:rsidRDefault="00486F1D" w:rsidP="00486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8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8F0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Г.И. Кулакова</w:t>
            </w:r>
          </w:p>
        </w:tc>
        <w:tc>
          <w:tcPr>
            <w:tcW w:w="4785" w:type="dxa"/>
            <w:shd w:val="clear" w:color="auto" w:fill="auto"/>
          </w:tcPr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Глава района</w:t>
            </w: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6F1D" w:rsidRPr="004A7E09" w:rsidRDefault="00486F1D" w:rsidP="00486F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_____________ К.А. </w:t>
            </w:r>
            <w:proofErr w:type="spellStart"/>
            <w:r w:rsidRPr="004A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Тюнин</w:t>
            </w:r>
            <w:proofErr w:type="spellEnd"/>
          </w:p>
        </w:tc>
      </w:tr>
    </w:tbl>
    <w:p w:rsidR="00486F1D" w:rsidRPr="004A7E09" w:rsidRDefault="00486F1D" w:rsidP="00486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A7E09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F1D" w:rsidRPr="00486F1D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486F1D" w:rsidRDefault="00486F1D" w:rsidP="00486F1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D" w:rsidRPr="00B67A36" w:rsidRDefault="00065A3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Pr="00B67A36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F1D" w:rsidRDefault="00486F1D" w:rsidP="00065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A3D" w:rsidRPr="004A7E09" w:rsidRDefault="00065A3D" w:rsidP="00486F1D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486F1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ешению </w:t>
      </w:r>
      <w:r w:rsidR="00486F1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</w:t>
      </w:r>
      <w:r w:rsidR="00486F1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04.06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D16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</w:t>
      </w:r>
      <w:r w:rsidR="008F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28-270</w:t>
      </w: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A3D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378" w:rsidRPr="004A7E09" w:rsidRDefault="00B74378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увековечении памяти граждан и исторических событий на территории </w:t>
      </w:r>
      <w:r w:rsidR="00442E6F"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065A3D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2513" w:rsidRPr="00FB2513" w:rsidRDefault="00FB2513" w:rsidP="00FB2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законодательством Российской Федерации, Уставом Каратузского района, в целях упорядочения деятельности органов местного самоуправления Каратузского района по увековечению памяти выдающихся граждан и исторических событий, происшедших в Каратузском районе, Красноярском крае, России, а также воспитания в жителях района чувства патриотизма и уважения к его историческим традициям и культурному наследию (далее - Положение).</w:t>
      </w:r>
      <w:proofErr w:type="gramEnd"/>
    </w:p>
    <w:p w:rsidR="00FB2513" w:rsidRPr="004A7E09" w:rsidRDefault="00FB2513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Настоящее Положение устанавливает порядок и условия увековечения памяти граждан и исторических событий на территории </w:t>
      </w:r>
      <w:r w:rsidR="009249B9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формы увековечения памяти, определяет порядок учета памятников, памятных знаков и мемориальных досок (далее - объекты увековечения памяти), а также </w:t>
      </w:r>
      <w:proofErr w:type="gramStart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содержанием.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не регулирует вопросы установления надгробных памятников и памятных знаков в местах погребения граждан.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Настоящее Положение разработано в соответствии с законодательством Российской Федерации и Уставом </w:t>
      </w:r>
      <w:r w:rsidR="00404123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«Каратузский район»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Основные понятия, используемые в настоящем Положении: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увековечения памяти - памятник, памятный знак и мемориальная доска;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 - скульптурная, </w:t>
      </w:r>
      <w:proofErr w:type="spellStart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скульптурно</w:t>
      </w:r>
      <w:proofErr w:type="spell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 увековечиваемой памяти гражданина или события. В композицию мемориальных досок, помимо текста, могут включаться портретные изображения, декоративные элементы, подсветка, активные ссылки на страницы в сети интернет (QR-код), в которых размещена информация о событиях или гражданах, в честь которых установлена мемориальная доска, приспособления для возложения цветов.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Увековечение памяти осуществляется в форме: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объектов увековечения памяти;</w:t>
      </w:r>
    </w:p>
    <w:p w:rsidR="00065A3D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присвоения имени гражданина, наименования исторического события муниципальным учреждениям и предприятиям, улицам, площадям, скверам.</w:t>
      </w:r>
    </w:p>
    <w:p w:rsidR="00FB2513" w:rsidRPr="00B74378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память о </w:t>
      </w:r>
      <w:r w:rsidR="00B74378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погибших (умерших от ран, контузий, увечий или заболеваний, полученных при защите Отечества) 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защитниках Отечества в ходе военных действий, при 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выполнении боевых задач</w:t>
      </w:r>
      <w:r w:rsidR="00B74378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служебных обязанностей,</w:t>
      </w:r>
      <w:bookmarkStart w:id="0" w:name="100011"/>
      <w:bookmarkEnd w:id="0"/>
      <w:r w:rsidR="00A3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</w:t>
      </w:r>
      <w:r w:rsidR="00A348AC" w:rsidRPr="00CB43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интернационального  долга, </w:t>
      </w:r>
      <w:r w:rsidR="00B74378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следующих форм увековеч</w:t>
      </w:r>
      <w:r w:rsidR="000E6D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91F84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спортивных соревнований, турниров, выставок, концертов;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информационных стендов, «уголков памяти», экспозиций, организация видеотрансляций на внутренних экранах в образовательных организациях, учреждениях культуры, организациях, где работал (проходил службу) погибший;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уроков мужества в образовательных организациях, учреждениях культуры, молодежных центрах с примерами героизма защитников Отечества; </w:t>
      </w:r>
    </w:p>
    <w:p w:rsidR="00FB2513" w:rsidRPr="00FB2513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установка «Парты Героя» в образовательных организациях (лицам, награждённым соответствующими государственными наградами); </w:t>
      </w:r>
    </w:p>
    <w:p w:rsidR="00AE19FE" w:rsidRDefault="00FB2513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присвоение отрядам ВВПОД «Юнармия», патриотическим клубам и организациям, спортивным секциям имени защитника Отечества, проявившего мужество и героизм при выполнении воинского (служебного) долга; </w:t>
      </w:r>
    </w:p>
    <w:p w:rsidR="00FB2513" w:rsidRDefault="00AE19FE" w:rsidP="00FB2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B2513" w:rsidRP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 материалов (информации, сюжеты и т.д.) о подвигах защитников Отечества в местных средствах массовой информации.</w:t>
      </w:r>
    </w:p>
    <w:p w:rsidR="00FB2513" w:rsidRPr="004A7E09" w:rsidRDefault="00FB2513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ПОРЯДОК И УСЛОВИЯ УВЕКОВЕЧЕНИЯ ПАМЯТИ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34466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34466C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Увековечению памяти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подлежит память:</w:t>
      </w:r>
    </w:p>
    <w:p w:rsidR="00065A3D" w:rsidRPr="004A7E09" w:rsidRDefault="00694E93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значительных исторических событиях в истории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</w:t>
      </w:r>
      <w:r w:rsidR="001A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знаменательных датах, выдающихся событиях и фактах из жизни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официально признанных выдающимися достижения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производственной сфере,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культуре, искусстве, спорте, общественной жизни, примерах героизма и самопожертвования;</w:t>
      </w:r>
    </w:p>
    <w:p w:rsidR="00065A3D" w:rsidRPr="004A7E09" w:rsidRDefault="00694E93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выдающихся государственных и общественных деятелях и других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имеющих заслуги перед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</w:t>
      </w:r>
      <w:r w:rsidR="001A5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районом;</w:t>
      </w:r>
    </w:p>
    <w:p w:rsidR="00065A3D" w:rsidRPr="004A7E09" w:rsidRDefault="00694E93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жителях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погибших при защите Отечества</w:t>
      </w:r>
      <w:r w:rsid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исполнении интернационального долга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при исполнении служебных обязанностей.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Увековечение памяти граждан производится посмертно. Увековечение памяти исторических событий произво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не ранее десяти лет после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свершения, за исключением  памяти граждан, 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погибших при защите Отечества, </w:t>
      </w:r>
      <w:r w:rsidR="00C91F84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исполнение интернационального долга, 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 хо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де военных действий,</w:t>
      </w:r>
      <w:r w:rsidR="00C91F84" w:rsidRPr="00C91F84">
        <w:rPr>
          <w:rFonts w:ascii="Arial" w:hAnsi="Arial" w:cs="Arial"/>
          <w:b/>
          <w:sz w:val="24"/>
          <w:szCs w:val="24"/>
        </w:rPr>
        <w:t xml:space="preserve"> 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выполнении боевых задач или служебных обязанностей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Ходатайство об увековечении памяти граждан и исторических событий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вправе вносить коллективы предприятий, учреждений и организаций независимо от организационно-правовых форм и форм собственности, общественные объединения, органы местного самоуправления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депутаты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Совета депутатов, глава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а также органы государственной власти (далее - инициатор).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Ходатайство об увековечении памяти граждан и исторических событий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направляется на имя Главы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 Главы района).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ходатайстве об увековечении памяти граждан и исторических событий на территории 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должны быть указаны фамилия, имя, отчество правообладателя объекта увековечения памяти, фамилии, имена, отчества соавторов (при наличии)</w:t>
      </w:r>
      <w:r w:rsidR="00A9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r w:rsidR="006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 учреждения</w:t>
      </w:r>
      <w:r w:rsidR="00A97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организации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ходатайству должны быть приложены следующие документы:</w:t>
      </w:r>
    </w:p>
    <w:p w:rsidR="00065A3D" w:rsidRPr="004A7E09" w:rsidRDefault="00784417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или историко-биографическая справка;</w:t>
      </w:r>
    </w:p>
    <w:p w:rsidR="00065A3D" w:rsidRPr="004A7E09" w:rsidRDefault="00065A3D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065A3D" w:rsidRPr="004A7E09" w:rsidRDefault="00065A3D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предполагаемом месте установки объекта увековечения памяти с обоснованием его выбора;</w:t>
      </w:r>
    </w:p>
    <w:p w:rsidR="00065A3D" w:rsidRPr="004A7E09" w:rsidRDefault="00065A3D" w:rsidP="00065A3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факт проживания гражданина, память о котором увековечивается, с указанием периода его проживания (в случае установки мемориальной доски);</w:t>
      </w:r>
    </w:p>
    <w:p w:rsidR="00065A3D" w:rsidRPr="004A7E09" w:rsidRDefault="00065A3D" w:rsidP="00F55A8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согласие собственников объекта недвижимости на установку на нем объектов увековечения памяти, в случае если увековечение памяти осуществляется в форме установки объектов увековечения памяти;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="00F55A8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согласование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наследия, в соответствии с Федеральным законом </w:t>
      </w:r>
      <w:hyperlink r:id="rId7" w:tgtFrame="_blank" w:history="1">
        <w:r w:rsidRPr="004A7E0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25.06.2002 № 73-ФЗ</w:t>
        </w:r>
      </w:hyperlink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объектах культурного наследия (памятниках истории и культуры) народов Российской Федерации»;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проектное предложение объекта увековечения памяти, включающее эскиз, наименование, текстовое описание (в случае установки мемориальной доски) или подробное описание концепции объекта увековечения памяти (далее - концепция) (в случае установки памятника или памятного знака);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сведения об источниках финансирования работ по проектированию, изготовлению и установке памятников, памятных знаков, мемориальных досок.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Ходатайство инициатора и приложенные к нему документы, после его получения направляются в течение трех рабочих дней для рассмотрения в Комиссию по увековечению памяти (далее – Комиссия).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Непредставление одного из перечисленных в пункте 2.4. настоящего Положения документов является основанием для возврата Комиссией инициатору ходатайства и представленных документов в течение десяти рабочих дней со дня их получения.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Комиссия является постоянно действующим консультативно-совещательным органом, создается в целях формирования единой политики 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увековечени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выдающихся граждан, и</w:t>
      </w:r>
      <w:r w:rsidR="00D2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сторических событий, обеспечения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согласованных действий в области формирования и сохранения историко-культурных объектов муниципального значения, а также объектов обладающих историко-архитектурной, художественной, научной и мемориальной ценностью, имеющих особое значение для истории и куль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 </w:t>
      </w:r>
      <w:r w:rsidR="00097CD6" w:rsidRPr="004A7E09">
        <w:rPr>
          <w:sz w:val="24"/>
          <w:szCs w:val="24"/>
        </w:rPr>
        <w:t xml:space="preserve">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:rsidR="007D711E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входят:</w:t>
      </w:r>
      <w:r w:rsid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депутаты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</w:t>
      </w:r>
      <w:r w:rsidR="00FB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84417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 архивного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="00784417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784417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сферы культуры, образования, представитель сельского поселения, на территории которого проводится увековечение памяти, зарегистрированных в надлежащем порядке</w:t>
      </w:r>
      <w:r w:rsidR="007D7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Комиссии и положение о деятельности Комиссии утверждается постановлением администрации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 Рассмотрение ходатайства об увековечении памяти осуществляется Комиссией не позднее </w:t>
      </w:r>
      <w:r w:rsidR="00097CD6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тридцати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со дня поступления </w:t>
      </w:r>
      <w:r w:rsidR="00D2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пакета документов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Комиссию.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рассмотрения ходатайства об увековечении памяти граждан или исторических событий на территории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Комиссия принимает решение в форме заключения: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увековечения памяти в предлагаемой инициатором форме либо в рекомендованной Комиссией форме;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увековечении памяти с обоснованием принятого решения.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заключении указываются: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 гражданина, либо наименование события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память которых происходит увековечение;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размещения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финансирования работ по проектированию, изготовлению и установке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заказчике и лицах, ответственных за проектирование, изготовление и установку объекта увековечения;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ответственной за сохранение, текущее содержание и обновление объекта увековечения.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Заключение об увековечении памяти граждан или исторических событий на территории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 пакетом документов, предусмотренных пунктом 2.8. настоящего Положения, протоколом заседания Комиссии, </w:t>
      </w:r>
      <w:r w:rsidR="009E7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соответствующим проектом решения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районного Совета депутатов </w:t>
      </w:r>
      <w:r w:rsidR="009E7D13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направляется Главе Каратузского района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трех рабочих дней с даты его подготовки.</w:t>
      </w:r>
    </w:p>
    <w:p w:rsidR="00065A3D" w:rsidRPr="004A7E09" w:rsidRDefault="000E6D84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момента поступления вышеуказанного пакета документов 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 течение пяти рабочих дней направляет его в </w:t>
      </w:r>
      <w:r w:rsidR="00DB137A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Каратузский</w:t>
      </w:r>
      <w:r w:rsidR="00065A3D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Совет депутатов для рассмотрения на заседании сессии.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представления документов </w:t>
      </w:r>
      <w:r w:rsidR="009F7A34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</w:t>
      </w:r>
      <w:r w:rsidR="000E6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районный Совет депутатов в течение 30 календарных дней на заседании рассматривает ходатайство инициатора с приложенными документами, заключение</w:t>
      </w:r>
      <w:r w:rsidR="00D2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выносит решение: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возможности увековечения памяти в предлагаемой инициатором форме </w:t>
      </w:r>
      <w:r w:rsidR="00D22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рекомендованной Комиссией форме;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 в увековечении памяти с обоснованием принятого решения.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решение подлежит опубликованию в средствах массовой информации </w:t>
      </w:r>
      <w:r w:rsidR="009F7A34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пяти рабочих дней </w:t>
      </w:r>
      <w:proofErr w:type="gramStart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 </w:t>
      </w:r>
      <w:r w:rsidR="009F7A34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районным Советом депутатов Комиссия</w:t>
      </w:r>
      <w:r w:rsidR="008F0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 инициатору письменное уведомление о принятом решении.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 Расходы, связанные с установкой объектов увековечения памяти, несет инициатор.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ОСОБЕННОСТИ УВЕКОВЕЧЕНИЯ ПАМЯТИ В ФОРМЕ УСТАНОВКИ ОБЪЕКТА УВЕКОВЕЧЕНИЯ ПАМЯТИ И ДЕМОНТАЖ ОБЪЕКТОВ УВЕКОВЕЧЕНИЯ ПАМЯТИ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Проект и место установки объекта увековечения памяти должны отвечать следующим требованиям: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объекта увековечения памяти с учетом его панорамного восприятия;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объекта увековечения памяти с учетом 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После принятия  решения </w:t>
      </w:r>
      <w:r w:rsidR="002F772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Каратузским районным Советом депутатов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</w:t>
      </w:r>
      <w:r w:rsidR="00F8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031C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инициатором, внесшим предложение об увековечении памяти</w:t>
      </w:r>
      <w:r w:rsidR="00F8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8031C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производятся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разработке проекта, изготовлению и установке объекта увековечения памяти самостоятельно либо на договорной основе с другими лицами, либо организациями, осуществляющими указанные работы.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proofErr w:type="gramStart"/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При установке мемориальных досок</w:t>
      </w:r>
      <w:r w:rsidR="00A648A1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8F0737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bookmarkStart w:id="1" w:name="_GoBack"/>
      <w:bookmarkEnd w:id="1"/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увековечивающих память погибших при 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защите Отечества, исторических событий Федерального уровня,</w:t>
      </w:r>
      <w:r w:rsidR="002F7720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в том числе при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 w:rsidR="002F7720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исполнении интернационального долга, 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лиц имеющих почетные звания </w:t>
      </w:r>
      <w:r w:rsidRPr="00B7437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Героя Советского Союза, Героя Социалистического Труда, Героя России, полных кавалеров орденов боевой и трудовой славы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 участников Великой Отечественной войны</w:t>
      </w:r>
      <w:r w:rsidR="00971614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и других военных конфликтов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, а также почетных жителей Красноярского края и </w:t>
      </w:r>
      <w:r w:rsidR="00066960"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Каратузского</w:t>
      </w:r>
      <w:r w:rsidRPr="00B7437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района, </w:t>
      </w:r>
      <w:r w:rsidR="001C123A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066960" w:rsidRPr="00B7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принимает его в собственность.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Объекты увековечения памяти выполняются в материалах и технике, обеспечивающих наиболее полное выявление художественного замысла и долговечность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объекта (металл, камень, керамика, иные высокопрочные материалы,  </w:t>
      </w:r>
      <w:r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устойчивые к климатическим условиям </w:t>
      </w:r>
      <w:r w:rsidR="00066960" w:rsidRPr="004A7E09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района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Открытие объектов увековечения памяти после завершения работ по их установк</w:t>
      </w:r>
      <w:r w:rsidR="00A6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торжественной обстановке.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Ходатайство инициатора о демонтаже, переносе или реконструкции объекта увековечения памяти направляется на имя Главы 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с приложением документов, подтверждающих необходимость демонтажа, переноса или реконструкции объекта увековечения памяти.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К ходатайству о демонтаже объекта увековечения памяти прилагаются, в том числе документы, подтверждающие его разрушение и невозможность восстановления, при наличии данных оснований.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 ходатайству о переносе или реконструкции объекта увековечения памяти прилагаются, в том числе документы, указанные в подпунктах 3, 4, 5, 6, 7, 8 пункта 2.4.  настоящего Положения.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Ходатайство рассматривается в порядке и сроки, установленные настоящим Положением для рассмотрения ходатайств 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Решение о внесении изменений в проект объекта увековечения памяти (эскиз, наименование, текстовое описание или концепция), демонтаже, переносе, реконструкции принимается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Каратузским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районным Советом депутатов с учетом заключения Комиссии</w:t>
      </w:r>
      <w:r w:rsidRPr="004A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принятия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районным Советом депутатов решения о необходимости внесения изменений в проект объекта увековечения памяти ранее принятое решение 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района признается утратившим силу.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Каратузским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районным Советом депутатов отрицательного решения в отношении указанных изменений и отсутствия у инициатора возможности продолжить работу по установке объекта увековечения памяти, демонтажу, переносу, реконструкции с учетом ранее принятых решений, изданное решение об увековечении памяти граждан и исторических событий на территории </w:t>
      </w:r>
      <w:r w:rsidR="00066960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Каратузского 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признается утратившим силу.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ОСОБЕННОСТИ УВЕКОВЕЧЕНИЯ ПАМЯТИ В ФОРМЕ ПРИСВОЕНИЯ ИМЕНИ ГРАЖДАНИНА МУНИЦИПАЛЬНЫМ УЧРЕЖДЕНИЯМ И ПРЕДПРИЯТИЯМ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решении </w:t>
      </w:r>
      <w:r w:rsidR="007E1522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районного Совета депутатов</w:t>
      </w:r>
      <w:r w:rsidRPr="004A7E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присвоении имени гражданина или наименования исторического события муниципальным учреждениям и предприятиям</w:t>
      </w:r>
      <w:r w:rsidR="00A648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источники финансирования, связанные с проведением мероприятий по присвоению имени гражданина или наименования исторического события муниципальным учреждениям и предприятиям.</w:t>
      </w:r>
    </w:p>
    <w:p w:rsidR="00065A3D" w:rsidRPr="004A7E09" w:rsidRDefault="00065A3D" w:rsidP="00065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ЗАКЛЮЧИТЕЛЬНЫЕ ПОЛОЖЕНИЯ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Юридические лица и граждане, являющиеся собственниками объектов недвижимости на которых размещаются объекты увековечивания памяти, обязаны обеспечить их сохранность. За причинение вреда объектам увековечения памяти виновные лица несут ответственность в соответствии с действующим законодательством.</w:t>
      </w:r>
    </w:p>
    <w:p w:rsidR="00065A3D" w:rsidRPr="004A7E09" w:rsidRDefault="00065A3D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4A7E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объектов увековечения памяти, установленных на земельном участке, находящемся в муниципальной собственности, либо на объектах муниципальной собственности, производится за счет средств бюджета </w:t>
      </w:r>
      <w:r w:rsidR="007E1522"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Каратузского</w:t>
      </w:r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End"/>
      <w:r w:rsidRPr="004A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имеющихся на эти цели ассигнований.</w:t>
      </w:r>
    </w:p>
    <w:p w:rsidR="00175A57" w:rsidRPr="004A7E09" w:rsidRDefault="00175A57" w:rsidP="00065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A57" w:rsidRPr="004A7E09" w:rsidRDefault="00175A57" w:rsidP="00175A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A57" w:rsidRPr="004A7E09" w:rsidRDefault="00175A57" w:rsidP="00175A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7E0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A7E0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4A7E09">
        <w:rPr>
          <w:rFonts w:ascii="Times New Roman" w:hAnsi="Times New Roman" w:cs="Times New Roman"/>
          <w:b/>
          <w:bCs/>
          <w:sz w:val="24"/>
          <w:szCs w:val="24"/>
        </w:rPr>
        <w:t xml:space="preserve">. УЧЕТ ОБЪЕКТОВ УВЕКОВЕЧЕНИЯ ПАМЯТИ И </w:t>
      </w:r>
      <w:proofErr w:type="gramStart"/>
      <w:r w:rsidRPr="004A7E09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4A7E09">
        <w:rPr>
          <w:rFonts w:ascii="Times New Roman" w:hAnsi="Times New Roman" w:cs="Times New Roman"/>
          <w:b/>
          <w:bCs/>
          <w:sz w:val="24"/>
          <w:szCs w:val="24"/>
        </w:rPr>
        <w:t xml:space="preserve"> ИХ СОДЕРЖАНИЕМ</w:t>
      </w:r>
    </w:p>
    <w:p w:rsidR="00175A57" w:rsidRPr="004A7E09" w:rsidRDefault="00175A57" w:rsidP="00175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A57" w:rsidRPr="004A7E09" w:rsidRDefault="00175A57" w:rsidP="00175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DDA" w:rsidRPr="00833DDA" w:rsidRDefault="00833DDA" w:rsidP="00BB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33DDA">
        <w:rPr>
          <w:rFonts w:ascii="Times New Roman" w:hAnsi="Times New Roman" w:cs="Times New Roman"/>
          <w:sz w:val="24"/>
          <w:szCs w:val="24"/>
        </w:rPr>
        <w:t>.1. Содержание, ремонт, реставрация объектов увековечения памяти осуществляется средств</w:t>
      </w:r>
      <w:r w:rsidR="00A648A1">
        <w:rPr>
          <w:rFonts w:ascii="Times New Roman" w:hAnsi="Times New Roman" w:cs="Times New Roman"/>
          <w:sz w:val="24"/>
          <w:szCs w:val="24"/>
        </w:rPr>
        <w:t>ами</w:t>
      </w:r>
      <w:r w:rsidRPr="00833DDA">
        <w:rPr>
          <w:rFonts w:ascii="Times New Roman" w:hAnsi="Times New Roman" w:cs="Times New Roman"/>
          <w:sz w:val="24"/>
          <w:szCs w:val="24"/>
        </w:rPr>
        <w:t xml:space="preserve"> и силами инициаторов.</w:t>
      </w:r>
    </w:p>
    <w:p w:rsidR="00833DDA" w:rsidRPr="00833DDA" w:rsidRDefault="00833DDA" w:rsidP="00BB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33DDA">
        <w:rPr>
          <w:rFonts w:ascii="Times New Roman" w:hAnsi="Times New Roman" w:cs="Times New Roman"/>
          <w:sz w:val="24"/>
          <w:szCs w:val="24"/>
        </w:rPr>
        <w:t xml:space="preserve">.2. Объекты увековечения памяти, установленные за счет средств бюджета муниципального образования </w:t>
      </w:r>
      <w:r w:rsidR="00A648A1">
        <w:rPr>
          <w:rFonts w:ascii="Times New Roman" w:hAnsi="Times New Roman" w:cs="Times New Roman"/>
          <w:sz w:val="24"/>
          <w:szCs w:val="24"/>
        </w:rPr>
        <w:t>«</w:t>
      </w:r>
      <w:r w:rsidRPr="00833DDA">
        <w:rPr>
          <w:rFonts w:ascii="Times New Roman" w:hAnsi="Times New Roman" w:cs="Times New Roman"/>
          <w:sz w:val="24"/>
          <w:szCs w:val="24"/>
        </w:rPr>
        <w:t>Каратузский район</w:t>
      </w:r>
      <w:r w:rsidR="00A648A1">
        <w:rPr>
          <w:rFonts w:ascii="Times New Roman" w:hAnsi="Times New Roman" w:cs="Times New Roman"/>
          <w:sz w:val="24"/>
          <w:szCs w:val="24"/>
        </w:rPr>
        <w:t>»</w:t>
      </w:r>
      <w:r w:rsidRPr="00833DDA">
        <w:rPr>
          <w:rFonts w:ascii="Times New Roman" w:hAnsi="Times New Roman" w:cs="Times New Roman"/>
          <w:sz w:val="24"/>
          <w:szCs w:val="24"/>
        </w:rPr>
        <w:t>, принимаются в муниципальную собственность.</w:t>
      </w:r>
    </w:p>
    <w:p w:rsidR="00833DDA" w:rsidRPr="00833DDA" w:rsidRDefault="00833DDA" w:rsidP="00BB4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833DDA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833D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3DDA">
        <w:rPr>
          <w:rFonts w:ascii="Times New Roman" w:hAnsi="Times New Roman" w:cs="Times New Roman"/>
          <w:sz w:val="24"/>
          <w:szCs w:val="24"/>
        </w:rPr>
        <w:t xml:space="preserve"> состоянием объектов увековечения памяти, являющихся муниципальной собственностью, </w:t>
      </w:r>
      <w:r>
        <w:rPr>
          <w:rFonts w:ascii="Times New Roman" w:hAnsi="Times New Roman" w:cs="Times New Roman"/>
          <w:sz w:val="24"/>
          <w:szCs w:val="24"/>
        </w:rPr>
        <w:t>а также ведение реестра осуществляет МБУК «Каратузский краеведческий музей».</w:t>
      </w:r>
    </w:p>
    <w:p w:rsidR="00784417" w:rsidRPr="004A7E09" w:rsidRDefault="00784417" w:rsidP="00833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4417" w:rsidRPr="004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925"/>
    <w:multiLevelType w:val="multilevel"/>
    <w:tmpl w:val="C928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B0"/>
    <w:rsid w:val="00065A3D"/>
    <w:rsid w:val="00066960"/>
    <w:rsid w:val="00097CD6"/>
    <w:rsid w:val="000D4820"/>
    <w:rsid w:val="000E6D84"/>
    <w:rsid w:val="00117552"/>
    <w:rsid w:val="00121205"/>
    <w:rsid w:val="001619C4"/>
    <w:rsid w:val="00175A57"/>
    <w:rsid w:val="00185CDC"/>
    <w:rsid w:val="001A5ED3"/>
    <w:rsid w:val="001C123A"/>
    <w:rsid w:val="001F1A58"/>
    <w:rsid w:val="0020470C"/>
    <w:rsid w:val="0028778C"/>
    <w:rsid w:val="00287F0E"/>
    <w:rsid w:val="002F7720"/>
    <w:rsid w:val="0034466C"/>
    <w:rsid w:val="00387CD7"/>
    <w:rsid w:val="00392BB0"/>
    <w:rsid w:val="003A20AD"/>
    <w:rsid w:val="00404123"/>
    <w:rsid w:val="00442E6F"/>
    <w:rsid w:val="00486F1D"/>
    <w:rsid w:val="004A7E09"/>
    <w:rsid w:val="004C1F08"/>
    <w:rsid w:val="00505630"/>
    <w:rsid w:val="00661F42"/>
    <w:rsid w:val="00694E93"/>
    <w:rsid w:val="006E15C8"/>
    <w:rsid w:val="006E7605"/>
    <w:rsid w:val="0075621A"/>
    <w:rsid w:val="00784417"/>
    <w:rsid w:val="007D6675"/>
    <w:rsid w:val="007D711E"/>
    <w:rsid w:val="007E1522"/>
    <w:rsid w:val="00833DDA"/>
    <w:rsid w:val="00876834"/>
    <w:rsid w:val="008E4526"/>
    <w:rsid w:val="008F0737"/>
    <w:rsid w:val="009249B9"/>
    <w:rsid w:val="009435B2"/>
    <w:rsid w:val="00971614"/>
    <w:rsid w:val="009E7D13"/>
    <w:rsid w:val="009F7A34"/>
    <w:rsid w:val="00A348AC"/>
    <w:rsid w:val="00A648A1"/>
    <w:rsid w:val="00A97C06"/>
    <w:rsid w:val="00AE19FE"/>
    <w:rsid w:val="00B6092A"/>
    <w:rsid w:val="00B67A36"/>
    <w:rsid w:val="00B74378"/>
    <w:rsid w:val="00B87F33"/>
    <w:rsid w:val="00BB43D8"/>
    <w:rsid w:val="00C91F84"/>
    <w:rsid w:val="00CA14A1"/>
    <w:rsid w:val="00CB4318"/>
    <w:rsid w:val="00D16248"/>
    <w:rsid w:val="00D22165"/>
    <w:rsid w:val="00DB137A"/>
    <w:rsid w:val="00E80AB2"/>
    <w:rsid w:val="00ED69E7"/>
    <w:rsid w:val="00ED75DD"/>
    <w:rsid w:val="00F55A86"/>
    <w:rsid w:val="00F8031C"/>
    <w:rsid w:val="00FB2513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A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DCA97B4-277D-4F20-9D6E-99687B7290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аношина</cp:lastModifiedBy>
  <cp:revision>2</cp:revision>
  <cp:lastPrinted>2024-05-23T02:01:00Z</cp:lastPrinted>
  <dcterms:created xsi:type="dcterms:W3CDTF">2024-06-05T01:17:00Z</dcterms:created>
  <dcterms:modified xsi:type="dcterms:W3CDTF">2024-06-05T01:17:00Z</dcterms:modified>
</cp:coreProperties>
</file>