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3301"/>
        <w:gridCol w:w="68"/>
        <w:gridCol w:w="159"/>
        <w:gridCol w:w="1368"/>
        <w:gridCol w:w="19"/>
        <w:gridCol w:w="177"/>
        <w:gridCol w:w="992"/>
        <w:gridCol w:w="237"/>
        <w:gridCol w:w="144"/>
        <w:gridCol w:w="15"/>
        <w:gridCol w:w="12"/>
        <w:gridCol w:w="3079"/>
      </w:tblGrid>
      <w:tr w:rsidR="00062C09" w:rsidTr="00922502">
        <w:tc>
          <w:tcPr>
            <w:tcW w:w="9571" w:type="dxa"/>
            <w:gridSpan w:val="12"/>
            <w:tcBorders>
              <w:top w:val="nil"/>
              <w:left w:val="nil"/>
              <w:right w:val="nil"/>
            </w:tcBorders>
          </w:tcPr>
          <w:p w:rsidR="00922502" w:rsidRDefault="00922502" w:rsidP="00922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502">
              <w:rPr>
                <w:rFonts w:ascii="Times New Roman" w:hAnsi="Times New Roman" w:cs="Times New Roman"/>
                <w:b/>
                <w:sz w:val="28"/>
                <w:szCs w:val="28"/>
              </w:rPr>
              <w:t>Сводный отчет</w:t>
            </w:r>
          </w:p>
          <w:p w:rsidR="00062C09" w:rsidRPr="00922502" w:rsidRDefault="00922502" w:rsidP="00922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5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проведении оценки регулирующего воздействия проекта нормативного правового акт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225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Каратузского района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3569A3" w:rsidRDefault="00922502" w:rsidP="00CE0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9A3">
              <w:rPr>
                <w:rFonts w:ascii="Times New Roman" w:hAnsi="Times New Roman" w:cs="Times New Roman"/>
                <w:b/>
                <w:sz w:val="24"/>
                <w:szCs w:val="24"/>
              </w:rPr>
              <w:t>1. Общая информация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062C09" w:rsidRDefault="0092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Орган разработчик (инициатор нормативного правового акта Каратузского района): администрация Каратузского района (отдел экономики, производства и развития предпринимательства), 662850, с. Каратузское, ул. Советская, 21 8(391)3721837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062C09" w:rsidRDefault="00922502" w:rsidP="0042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нормативного правового акта: </w:t>
            </w:r>
            <w:r w:rsidR="00800AAB" w:rsidRPr="00800AAB">
              <w:rPr>
                <w:rFonts w:ascii="Times New Roman" w:eastAsia="Calibri" w:hAnsi="Times New Roman"/>
                <w:bCs/>
              </w:rPr>
              <w:t>«Об утверждении порядка предоставления грантовой поддержки в форме субсидии субъектам малого и среднего предпринимательства на начало ведения предпринимательской деятельности»</w:t>
            </w:r>
          </w:p>
        </w:tc>
      </w:tr>
      <w:tr w:rsidR="00922502" w:rsidTr="00922502">
        <w:tc>
          <w:tcPr>
            <w:tcW w:w="5092" w:type="dxa"/>
            <w:gridSpan w:val="6"/>
          </w:tcPr>
          <w:p w:rsidR="00922502" w:rsidRPr="00062C09" w:rsidRDefault="00922502" w:rsidP="0084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Срок проведения публичных консультаций: </w:t>
            </w:r>
          </w:p>
        </w:tc>
        <w:tc>
          <w:tcPr>
            <w:tcW w:w="4479" w:type="dxa"/>
            <w:gridSpan w:val="6"/>
          </w:tcPr>
          <w:p w:rsidR="00922502" w:rsidRPr="00062C09" w:rsidRDefault="00922502" w:rsidP="00BD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B0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="00BD5E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436B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D5E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36B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97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36B0">
              <w:rPr>
                <w:rFonts w:ascii="Times New Roman" w:hAnsi="Times New Roman" w:cs="Times New Roman"/>
                <w:sz w:val="24"/>
                <w:szCs w:val="24"/>
              </w:rPr>
              <w:t xml:space="preserve"> года                       Окончание</w:t>
            </w:r>
            <w:r w:rsidR="00697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E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436B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D5E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36B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97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36B0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062C09" w:rsidRDefault="00922502" w:rsidP="0042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Полный электронный адрес размещения уведомления о проведении публичных консультаций с приложением материалов: </w:t>
            </w:r>
            <w:r w:rsidR="00697700" w:rsidRPr="00697700">
              <w:rPr>
                <w:rFonts w:ascii="Times New Roman" w:hAnsi="Times New Roman" w:cs="Times New Roman"/>
                <w:b/>
                <w:sz w:val="24"/>
                <w:szCs w:val="24"/>
              </w:rPr>
              <w:t>https://karatuzraion.g</w:t>
            </w:r>
            <w:r w:rsidR="00BD5EC0">
              <w:rPr>
                <w:rFonts w:ascii="Times New Roman" w:hAnsi="Times New Roman" w:cs="Times New Roman"/>
                <w:b/>
                <w:sz w:val="24"/>
                <w:szCs w:val="24"/>
              </w:rPr>
              <w:t>osuslugi.ru/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3569A3" w:rsidRDefault="00922502" w:rsidP="003569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9A3">
              <w:rPr>
                <w:rFonts w:ascii="Times New Roman" w:hAnsi="Times New Roman" w:cs="Times New Roman"/>
                <w:b/>
                <w:sz w:val="24"/>
                <w:szCs w:val="24"/>
              </w:rPr>
              <w:t>2. Описание проблемы, на решение которой направлен предлагаемый способ регулирования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062C09" w:rsidRDefault="00922502" w:rsidP="0042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9A3">
              <w:rPr>
                <w:rFonts w:ascii="Times New Roman" w:hAnsi="Times New Roman" w:cs="Times New Roman"/>
                <w:sz w:val="24"/>
                <w:szCs w:val="24"/>
              </w:rPr>
              <w:t>Описание проблемы, на решение которой направлен предлагаемый способ регулирования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 целях утверждения</w:t>
            </w:r>
            <w:r>
              <w:t xml:space="preserve"> </w:t>
            </w:r>
            <w:r w:rsidR="00422441">
              <w:rPr>
                <w:rFonts w:ascii="Times New Roman" w:hAnsi="Times New Roman" w:cs="Times New Roman"/>
                <w:sz w:val="24"/>
                <w:szCs w:val="24"/>
              </w:rPr>
              <w:t xml:space="preserve">порядка предоставления </w:t>
            </w:r>
            <w:r w:rsidR="00422441" w:rsidRPr="00422441">
              <w:rPr>
                <w:rFonts w:ascii="Times New Roman" w:hAnsi="Times New Roman" w:cs="Times New Roman"/>
                <w:sz w:val="24"/>
                <w:szCs w:val="24"/>
              </w:rPr>
              <w:t xml:space="preserve"> грантовой поддержки в форме субсидии субъектам малого и среднего предпринимательства на начало ведения предпринимательской деятельности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062C09" w:rsidRDefault="00922502" w:rsidP="00356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Оценка негативных эффектов, возникающих в связи с наличием рассматриваемой проблемы:  отсутствует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Default="00922502" w:rsidP="00356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Иная информация о проблеме: отсутствует.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Default="00922502" w:rsidP="00356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Анализ опыта иных субъектов Российской Федерации в соответствующих сферах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реализуется в </w:t>
            </w:r>
            <w:r w:rsidRPr="003569A3">
              <w:rPr>
                <w:rFonts w:ascii="Times New Roman" w:hAnsi="Times New Roman" w:cs="Times New Roman"/>
                <w:sz w:val="24"/>
                <w:szCs w:val="24"/>
              </w:rPr>
              <w:t>субъектов Российской Федераци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рамках реализации мероприятий федеральных проектов «Создание условий для легкого старта и комфортного ведения бизнеса» и «Создание </w:t>
            </w:r>
            <w:r w:rsidRPr="00340404">
              <w:rPr>
                <w:rFonts w:ascii="Times New Roman" w:hAnsi="Times New Roman" w:cs="Times New Roman"/>
                <w:sz w:val="24"/>
                <w:szCs w:val="24"/>
              </w:rPr>
              <w:t>благоприятных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осуществления деятельности самозанятыми гражданами», входящих в состав национального проекта «Малое и среднее предпринимательство и поддержка индивидуальной предпринимательской инициативы»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340404" w:rsidRDefault="00922502" w:rsidP="003404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404">
              <w:rPr>
                <w:rFonts w:ascii="Times New Roman" w:hAnsi="Times New Roman" w:cs="Times New Roman"/>
                <w:b/>
                <w:sz w:val="24"/>
                <w:szCs w:val="24"/>
              </w:rPr>
              <w:t>4. Цели предлагаемого регулирования и их соответствие принципам правового регулирование</w:t>
            </w:r>
          </w:p>
        </w:tc>
      </w:tr>
      <w:tr w:rsidR="00922502" w:rsidTr="00922502">
        <w:tc>
          <w:tcPr>
            <w:tcW w:w="4915" w:type="dxa"/>
            <w:gridSpan w:val="5"/>
          </w:tcPr>
          <w:p w:rsidR="00922502" w:rsidRPr="002A2760" w:rsidRDefault="00922502" w:rsidP="002A2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Pr="002A2760">
              <w:rPr>
                <w:rFonts w:ascii="Times New Roman" w:hAnsi="Times New Roman" w:cs="Times New Roman"/>
                <w:sz w:val="24"/>
                <w:szCs w:val="24"/>
              </w:rPr>
              <w:t>Цели предполаг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2760">
              <w:rPr>
                <w:rFonts w:ascii="Times New Roman" w:hAnsi="Times New Roman" w:cs="Times New Roman"/>
                <w:sz w:val="24"/>
                <w:szCs w:val="24"/>
              </w:rPr>
              <w:t>емого регулирования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определение порядка предоставления </w:t>
            </w:r>
            <w:r w:rsidR="00422441" w:rsidRPr="00422441">
              <w:rPr>
                <w:rFonts w:ascii="Times New Roman" w:hAnsi="Times New Roman" w:cs="Times New Roman"/>
                <w:sz w:val="24"/>
                <w:szCs w:val="24"/>
              </w:rPr>
              <w:t>грантовой поддержки в форме субсидии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4656" w:type="dxa"/>
            <w:gridSpan w:val="7"/>
          </w:tcPr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60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 достижения целей: с момента вступления в силу постановления администрации Каратузского района</w:t>
            </w:r>
          </w:p>
          <w:p w:rsidR="00922502" w:rsidRPr="002A2760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502" w:rsidTr="00922502">
        <w:tc>
          <w:tcPr>
            <w:tcW w:w="9571" w:type="dxa"/>
            <w:gridSpan w:val="12"/>
          </w:tcPr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E34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соответствующей сфере (области) государственного управления, которые определяют необходимость постановки указанных целей:</w:t>
            </w:r>
          </w:p>
          <w:p w:rsidR="00922502" w:rsidRPr="00057429" w:rsidRDefault="00922502" w:rsidP="003404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7429" w:rsidRPr="00057429">
              <w:rPr>
                <w:rFonts w:ascii="Times New Roman" w:eastAsia="Calibri" w:hAnsi="Times New Roman"/>
                <w:bCs/>
                <w:sz w:val="24"/>
                <w:szCs w:val="24"/>
              </w:rPr>
              <w:t>постановление Правительства постановлением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услуг»</w:t>
            </w:r>
            <w:r w:rsidRPr="000574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2502" w:rsidRPr="00D27E34" w:rsidRDefault="00922502" w:rsidP="00CA0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-постановление администрации Каратузского района от </w:t>
            </w:r>
            <w:r w:rsidRPr="00CA0874">
              <w:rPr>
                <w:rFonts w:ascii="Times New Roman" w:hAnsi="Times New Roman" w:cs="Times New Roman"/>
                <w:sz w:val="24"/>
                <w:szCs w:val="24"/>
              </w:rPr>
              <w:t>31.10.2013 №1127-п «Об утверждении муниципальной программы «Развитие малого и среднего предпринимательства в Каратузском районе»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89229D" w:rsidRDefault="00922502" w:rsidP="003404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29D">
              <w:rPr>
                <w:rFonts w:ascii="Times New Roman" w:hAnsi="Times New Roman" w:cs="Times New Roman"/>
                <w:b/>
                <w:sz w:val="24"/>
                <w:szCs w:val="24"/>
              </w:rPr>
              <w:t>5. Описание предлагаемого регулирования и иных возможных способов решения проблемы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18"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выбора предпочтительного варианта предлагаемого правового регулирования выявленной проблемы (предлагаемого способа регулирования):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Утверждается порядок и условия предоставления </w:t>
            </w:r>
            <w:r w:rsidR="0009361C" w:rsidRPr="0009361C">
              <w:rPr>
                <w:rFonts w:ascii="Times New Roman" w:hAnsi="Times New Roman" w:cs="Times New Roman"/>
                <w:sz w:val="24"/>
                <w:szCs w:val="24"/>
              </w:rPr>
              <w:t>грантовой поддержки в форме субсидии субъектам малого и среднего предпринимательства на начало ведения предпринимательской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2502" w:rsidRPr="002D0118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Детальное описание предлагаемого варианта решения проблемы: Предлагается утвердить порядок предоставления </w:t>
            </w:r>
            <w:r w:rsidR="0009361C" w:rsidRPr="0009361C">
              <w:rPr>
                <w:rFonts w:ascii="Times New Roman" w:hAnsi="Times New Roman" w:cs="Times New Roman"/>
                <w:sz w:val="24"/>
                <w:szCs w:val="24"/>
              </w:rPr>
              <w:t>грантовой поддержки в форме субсидии субъектам малого и среднего предпринимательства на начало ведения предпринимательской деятельности</w:t>
            </w:r>
            <w:bookmarkStart w:id="0" w:name="_GoBack"/>
            <w:bookmarkEnd w:id="0"/>
          </w:p>
        </w:tc>
      </w:tr>
      <w:tr w:rsidR="00922502" w:rsidTr="00922502">
        <w:tc>
          <w:tcPr>
            <w:tcW w:w="9571" w:type="dxa"/>
            <w:gridSpan w:val="12"/>
          </w:tcPr>
          <w:p w:rsidR="00922502" w:rsidRDefault="00922502" w:rsidP="00EA3B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Качественная характеристика и оценка численности потенциальных адресатов предлагаемого правового урегулирования (их групп)</w:t>
            </w:r>
          </w:p>
        </w:tc>
      </w:tr>
      <w:tr w:rsidR="00922502" w:rsidTr="00922502">
        <w:tc>
          <w:tcPr>
            <w:tcW w:w="3301" w:type="dxa"/>
          </w:tcPr>
          <w:p w:rsidR="00922502" w:rsidRPr="00EA3B67" w:rsidRDefault="00922502" w:rsidP="00EA3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67"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A3B67">
              <w:rPr>
                <w:rFonts w:ascii="Times New Roman" w:hAnsi="Times New Roman" w:cs="Times New Roman"/>
                <w:sz w:val="24"/>
                <w:szCs w:val="24"/>
              </w:rPr>
              <w:t>руппы потенциальных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адресатов предполагаемого правового регулирования: субъекты малого и среднего предпринимательства, самозанятые граждане</w:t>
            </w:r>
          </w:p>
        </w:tc>
        <w:tc>
          <w:tcPr>
            <w:tcW w:w="3020" w:type="dxa"/>
            <w:gridSpan w:val="7"/>
          </w:tcPr>
          <w:p w:rsidR="00922502" w:rsidRPr="00EA3B67" w:rsidRDefault="00922502" w:rsidP="00EA3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67">
              <w:rPr>
                <w:rFonts w:ascii="Times New Roman" w:hAnsi="Times New Roman" w:cs="Times New Roman"/>
                <w:sz w:val="24"/>
                <w:szCs w:val="24"/>
              </w:rPr>
              <w:t>6.2. Количество участников группы:</w:t>
            </w:r>
          </w:p>
          <w:p w:rsidR="00922502" w:rsidRPr="00EA3B67" w:rsidRDefault="00922502" w:rsidP="00EA3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6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50" w:type="dxa"/>
            <w:gridSpan w:val="4"/>
          </w:tcPr>
          <w:p w:rsidR="00922502" w:rsidRDefault="00922502" w:rsidP="00EA3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Источники данных:</w:t>
            </w:r>
          </w:p>
          <w:p w:rsidR="00922502" w:rsidRPr="00EA3B67" w:rsidRDefault="00922502" w:rsidP="00EA3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EA3B67" w:rsidRDefault="00922502" w:rsidP="003404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67">
              <w:rPr>
                <w:rFonts w:ascii="Times New Roman" w:hAnsi="Times New Roman" w:cs="Times New Roman"/>
                <w:b/>
                <w:sz w:val="24"/>
                <w:szCs w:val="24"/>
              </w:rPr>
              <w:t>7. Новые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функции, полномочия, обязанности, права органов местного самоуправления муниципальных образований Красноярского края или сведения об их изменении, а также порядок их реализации и связи с введением предлагаемого правового регулирования</w:t>
            </w:r>
          </w:p>
        </w:tc>
      </w:tr>
      <w:tr w:rsidR="00922502" w:rsidTr="00922502">
        <w:tc>
          <w:tcPr>
            <w:tcW w:w="3369" w:type="dxa"/>
            <w:gridSpan w:val="2"/>
          </w:tcPr>
          <w:p w:rsidR="00922502" w:rsidRDefault="00922502" w:rsidP="00EA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67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функции </w:t>
            </w:r>
          </w:p>
          <w:p w:rsidR="00922502" w:rsidRPr="00EA3B67" w:rsidRDefault="00922502" w:rsidP="00EA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096" w:type="dxa"/>
            <w:gridSpan w:val="7"/>
          </w:tcPr>
          <w:p w:rsidR="00922502" w:rsidRPr="00EA3B67" w:rsidRDefault="00922502" w:rsidP="00EA3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 Характер функции (новая/изменяется/отменяемая) полномочия, обязанности, права органов местного самоуправления муниципальных образований Красноярского края отсутствует</w:t>
            </w:r>
          </w:p>
        </w:tc>
        <w:tc>
          <w:tcPr>
            <w:tcW w:w="3106" w:type="dxa"/>
            <w:gridSpan w:val="3"/>
          </w:tcPr>
          <w:p w:rsidR="00922502" w:rsidRDefault="00922502" w:rsidP="00EA3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 Предполагаемый порядок  реализации новых функций, полномочий, обязанностей, органов местного самоуправления муниципальных образований Красноярского края</w:t>
            </w:r>
          </w:p>
          <w:p w:rsidR="00922502" w:rsidRDefault="00922502" w:rsidP="00EA3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922502" w:rsidRPr="00EA3B67" w:rsidRDefault="00922502" w:rsidP="00EA3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502" w:rsidTr="00922502">
        <w:tc>
          <w:tcPr>
            <w:tcW w:w="9571" w:type="dxa"/>
            <w:gridSpan w:val="12"/>
          </w:tcPr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Оценка соответствующих расходов районного бюджета (возможных поступлений в него)</w:t>
            </w:r>
          </w:p>
        </w:tc>
      </w:tr>
      <w:tr w:rsidR="00922502" w:rsidTr="00922502">
        <w:tc>
          <w:tcPr>
            <w:tcW w:w="3369" w:type="dxa"/>
            <w:gridSpan w:val="2"/>
          </w:tcPr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131">
              <w:rPr>
                <w:rFonts w:ascii="Times New Roman" w:hAnsi="Times New Roman" w:cs="Times New Roman"/>
                <w:sz w:val="24"/>
                <w:szCs w:val="24"/>
              </w:rPr>
              <w:t xml:space="preserve">8.1.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новых функций, полномочий, обязанностей, прав органов местного самоуправления</w:t>
            </w:r>
          </w:p>
          <w:p w:rsidR="00922502" w:rsidRPr="00812131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111" w:type="dxa"/>
            <w:gridSpan w:val="8"/>
          </w:tcPr>
          <w:p w:rsidR="00922502" w:rsidRPr="00812131" w:rsidRDefault="00922502" w:rsidP="00BA4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 Виды расходов (возможных поступлений) районного бюджета</w:t>
            </w:r>
          </w:p>
        </w:tc>
        <w:tc>
          <w:tcPr>
            <w:tcW w:w="3091" w:type="dxa"/>
            <w:gridSpan w:val="2"/>
          </w:tcPr>
          <w:p w:rsidR="00922502" w:rsidRPr="00812131" w:rsidRDefault="00922502" w:rsidP="0081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8.3. Количественная оценка расходов </w:t>
            </w:r>
            <w:r w:rsidRPr="00BA419A">
              <w:rPr>
                <w:rFonts w:ascii="Times New Roman" w:hAnsi="Times New Roman" w:cs="Times New Roman"/>
                <w:sz w:val="24"/>
                <w:szCs w:val="24"/>
              </w:rPr>
              <w:t>(возможных поступлений) районного бюджета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B40E45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45">
              <w:rPr>
                <w:rFonts w:ascii="Times New Roman" w:hAnsi="Times New Roman" w:cs="Times New Roman"/>
                <w:sz w:val="24"/>
                <w:szCs w:val="24"/>
              </w:rPr>
              <w:t>Источники данных отсутствуют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947C19" w:rsidRDefault="00922502" w:rsidP="003404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C19">
              <w:rPr>
                <w:rFonts w:ascii="Times New Roman" w:hAnsi="Times New Roman" w:cs="Times New Roman"/>
                <w:b/>
                <w:sz w:val="24"/>
                <w:szCs w:val="24"/>
              </w:rPr>
              <w:t>9. Новые изменяющие или отменяющие ранее предусмотренные нормативными правовыми актами администрации Каратузского района обязанности для субъектов предпринимательской и инвестиционной деятельности, в также устанавливающие или изменяющие ранее установленную ответственность за нарушение нормативных правовых актов обязанности, запреты и ограничения для субъектов предпринимательской и инвестиционной деятельности, также порядок организации их исполнения</w:t>
            </w:r>
          </w:p>
        </w:tc>
      </w:tr>
      <w:tr w:rsidR="00922502" w:rsidTr="00922502">
        <w:tc>
          <w:tcPr>
            <w:tcW w:w="3528" w:type="dxa"/>
            <w:gridSpan w:val="3"/>
          </w:tcPr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 Группы потенциальных адресатов предполагаемого правового регулирования:</w:t>
            </w: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Pr="00B40E45" w:rsidRDefault="00922502" w:rsidP="00947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D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малого </w:t>
            </w:r>
            <w:r w:rsidR="00947C19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</w:t>
            </w:r>
          </w:p>
        </w:tc>
        <w:tc>
          <w:tcPr>
            <w:tcW w:w="2964" w:type="dxa"/>
            <w:gridSpan w:val="8"/>
          </w:tcPr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9.2. </w:t>
            </w:r>
            <w:r w:rsidRPr="00337DCD">
              <w:rPr>
                <w:rFonts w:ascii="Times New Roman" w:hAnsi="Times New Roman" w:cs="Times New Roman"/>
                <w:sz w:val="24"/>
                <w:szCs w:val="24"/>
              </w:rPr>
              <w:t xml:space="preserve">Новые изменяющие или отменяющие ранее предусмотренные нормативными правовыми актами администрации Каратузского района обязанности для субъектов предпринимательской и инвестиционной деятельности, в также </w:t>
            </w:r>
            <w:r w:rsidRPr="00337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устанавливающие или изменяющие ранее установленную ответственность за нарушение нормативных правовых актов обязанности, запреты и ограничения для субъектов предпринимательской и инвестиционной деятельности</w:t>
            </w:r>
          </w:p>
          <w:p w:rsidR="00922502" w:rsidRPr="00B40E45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3079" w:type="dxa"/>
          </w:tcPr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9.3. Описание расходов и доходов, связанных с введением предполагаемого правового регулирования, включая количественную оценку</w:t>
            </w: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Pr="00B40E45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4B2A11" w:rsidRDefault="00922502" w:rsidP="004B2A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с изменением содержания таких обязанностей, а также  связанных с введением или изменением ответственности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Pr="004B2A1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8372C6" w:rsidRDefault="00922502" w:rsidP="003404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Риски решения проблемы предложенным способом регулирования </w:t>
            </w:r>
          </w:p>
        </w:tc>
      </w:tr>
      <w:tr w:rsidR="00922502" w:rsidTr="00922502">
        <w:tc>
          <w:tcPr>
            <w:tcW w:w="4896" w:type="dxa"/>
            <w:gridSpan w:val="4"/>
          </w:tcPr>
          <w:p w:rsidR="00922502" w:rsidRPr="00B40E45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 Виды рисков:  отсутствуют </w:t>
            </w:r>
          </w:p>
        </w:tc>
        <w:tc>
          <w:tcPr>
            <w:tcW w:w="4675" w:type="dxa"/>
            <w:gridSpan w:val="8"/>
          </w:tcPr>
          <w:p w:rsidR="00922502" w:rsidRPr="00B40E45" w:rsidRDefault="00922502" w:rsidP="00D20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 Оценка вероятности наступления неблагоприятных последствий:  отсутствует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3A1149" w:rsidRDefault="00922502" w:rsidP="003404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149">
              <w:rPr>
                <w:rFonts w:ascii="Times New Roman" w:hAnsi="Times New Roman" w:cs="Times New Roman"/>
                <w:b/>
                <w:sz w:val="24"/>
                <w:szCs w:val="24"/>
              </w:rPr>
              <w:t>12. Предполагаемая дата вступления в силу нормативного правового акта, оценка необходимости установления переходных положений (переходного периода), а также эксперимента</w:t>
            </w:r>
          </w:p>
        </w:tc>
      </w:tr>
      <w:tr w:rsidR="00922502" w:rsidTr="00922502">
        <w:tc>
          <w:tcPr>
            <w:tcW w:w="6084" w:type="dxa"/>
            <w:gridSpan w:val="7"/>
          </w:tcPr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 Предполагаемая дата вступления в силу нормативного правового акта</w:t>
            </w:r>
          </w:p>
          <w:p w:rsidR="002A7D9B" w:rsidRDefault="002A7D9B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D9B" w:rsidRPr="00B40E45" w:rsidRDefault="00947C19" w:rsidP="00222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2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22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227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487" w:type="dxa"/>
            <w:gridSpan w:val="5"/>
          </w:tcPr>
          <w:p w:rsidR="00922502" w:rsidRPr="00B40E45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положения вводятся в действие в разное время, указывается статья/пункт нормативного правового акта и дата введения: не предусмотрено</w:t>
            </w:r>
          </w:p>
        </w:tc>
      </w:tr>
      <w:tr w:rsidR="00922502" w:rsidTr="00922502">
        <w:tc>
          <w:tcPr>
            <w:tcW w:w="6084" w:type="dxa"/>
            <w:gridSpan w:val="7"/>
          </w:tcPr>
          <w:p w:rsidR="00922502" w:rsidRPr="00B40E45" w:rsidRDefault="00922502" w:rsidP="00436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  Необходимость установления переходного периода</w:t>
            </w:r>
          </w:p>
        </w:tc>
        <w:tc>
          <w:tcPr>
            <w:tcW w:w="3487" w:type="dxa"/>
            <w:gridSpan w:val="5"/>
          </w:tcPr>
          <w:p w:rsidR="00922502" w:rsidRPr="00B40E45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переходного периода: не предусмотрено</w:t>
            </w:r>
          </w:p>
        </w:tc>
      </w:tr>
      <w:tr w:rsidR="00922502" w:rsidTr="00922502">
        <w:tc>
          <w:tcPr>
            <w:tcW w:w="6084" w:type="dxa"/>
            <w:gridSpan w:val="7"/>
          </w:tcPr>
          <w:p w:rsidR="00922502" w:rsidRPr="00B40E45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12.3. Необходимость распространения предлагаемого правового регулирования на ранее возникшие отношения</w:t>
            </w:r>
          </w:p>
        </w:tc>
        <w:tc>
          <w:tcPr>
            <w:tcW w:w="3487" w:type="dxa"/>
            <w:gridSpan w:val="5"/>
          </w:tcPr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распространения на ранее возникшие отношения: </w:t>
            </w:r>
          </w:p>
          <w:p w:rsidR="00922502" w:rsidRPr="00B40E45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1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B40E45" w:rsidRDefault="00922502" w:rsidP="00436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12.4. Обоснование необходимости установления переходного периода и (или) отсрочки вступления в силу  нормативного правового акта либо необходимости распространения правового регулирования на ранее возникшие отношения: отсутствует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Default="00922502" w:rsidP="00CD7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12.5. Цель проведения эксперимента: отсутствует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Default="00922502" w:rsidP="00CD7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12.6. Срок проведения эксперимента: </w:t>
            </w:r>
            <w:r w:rsidRPr="00CD7FB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Default="00922502" w:rsidP="00CD7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B9">
              <w:rPr>
                <w:rFonts w:ascii="Times New Roman" w:hAnsi="Times New Roman" w:cs="Times New Roman"/>
                <w:b/>
                <w:sz w:val="24"/>
                <w:szCs w:val="24"/>
              </w:rPr>
              <w:t>13. Иные сведения, которые позволяют оценить обоснованность предлагаемого регулирования: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отсутствуют</w:t>
            </w:r>
          </w:p>
          <w:p w:rsidR="00922502" w:rsidRDefault="00922502" w:rsidP="00CD7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253" w:rsidRDefault="00665253"/>
    <w:p w:rsidR="00665253" w:rsidRDefault="00120BDD" w:rsidP="00665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665253" w:rsidRPr="00665253">
        <w:rPr>
          <w:rFonts w:ascii="Times New Roman" w:hAnsi="Times New Roman" w:cs="Times New Roman"/>
          <w:sz w:val="28"/>
          <w:szCs w:val="28"/>
        </w:rPr>
        <w:t xml:space="preserve"> отдела экономики</w:t>
      </w:r>
      <w:r w:rsidR="00665253">
        <w:rPr>
          <w:rFonts w:ascii="Times New Roman" w:hAnsi="Times New Roman" w:cs="Times New Roman"/>
          <w:sz w:val="28"/>
          <w:szCs w:val="28"/>
        </w:rPr>
        <w:t>,</w:t>
      </w:r>
    </w:p>
    <w:p w:rsidR="00665253" w:rsidRDefault="00665253" w:rsidP="00665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производства и развития предпринимательства</w:t>
      </w:r>
    </w:p>
    <w:p w:rsidR="00665253" w:rsidRDefault="00665253" w:rsidP="00665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Каратузского района                                               </w:t>
      </w:r>
      <w:r w:rsidR="00D3712E">
        <w:rPr>
          <w:rFonts w:ascii="Times New Roman" w:hAnsi="Times New Roman" w:cs="Times New Roman"/>
          <w:sz w:val="28"/>
          <w:szCs w:val="28"/>
        </w:rPr>
        <w:t>Р.Ю. Бодрова</w:t>
      </w:r>
    </w:p>
    <w:p w:rsidR="00665253" w:rsidRPr="00665253" w:rsidRDefault="00665253" w:rsidP="006652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65253" w:rsidRPr="00665253" w:rsidSect="00922502">
      <w:headerReference w:type="default" r:id="rId7"/>
      <w:pgSz w:w="11906" w:h="16838"/>
      <w:pgMar w:top="284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1F9" w:rsidRDefault="00E751F9" w:rsidP="00062C09">
      <w:pPr>
        <w:spacing w:after="0" w:line="240" w:lineRule="auto"/>
      </w:pPr>
      <w:r>
        <w:separator/>
      </w:r>
    </w:p>
  </w:endnote>
  <w:endnote w:type="continuationSeparator" w:id="0">
    <w:p w:rsidR="00E751F9" w:rsidRDefault="00E751F9" w:rsidP="0006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1F9" w:rsidRDefault="00E751F9" w:rsidP="00062C09">
      <w:pPr>
        <w:spacing w:after="0" w:line="240" w:lineRule="auto"/>
      </w:pPr>
      <w:r>
        <w:separator/>
      </w:r>
    </w:p>
  </w:footnote>
  <w:footnote w:type="continuationSeparator" w:id="0">
    <w:p w:rsidR="00E751F9" w:rsidRDefault="00E751F9" w:rsidP="00062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C09" w:rsidRPr="00062C09" w:rsidRDefault="00062C09" w:rsidP="00062C09">
    <w:pPr>
      <w:pStyle w:val="a4"/>
      <w:jc w:val="both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07"/>
    <w:rsid w:val="00057429"/>
    <w:rsid w:val="00062C09"/>
    <w:rsid w:val="0009361C"/>
    <w:rsid w:val="000E2D1E"/>
    <w:rsid w:val="00120BDD"/>
    <w:rsid w:val="0012483C"/>
    <w:rsid w:val="00173FEA"/>
    <w:rsid w:val="001E1FB2"/>
    <w:rsid w:val="001F0B51"/>
    <w:rsid w:val="0022279D"/>
    <w:rsid w:val="00287B44"/>
    <w:rsid w:val="002A2760"/>
    <w:rsid w:val="002A7D9B"/>
    <w:rsid w:val="002D0118"/>
    <w:rsid w:val="002D0291"/>
    <w:rsid w:val="00337DCD"/>
    <w:rsid w:val="00340404"/>
    <w:rsid w:val="003432E7"/>
    <w:rsid w:val="003569A3"/>
    <w:rsid w:val="003A1149"/>
    <w:rsid w:val="003D1A95"/>
    <w:rsid w:val="00422441"/>
    <w:rsid w:val="00436921"/>
    <w:rsid w:val="004A012D"/>
    <w:rsid w:val="004B2A11"/>
    <w:rsid w:val="005124A3"/>
    <w:rsid w:val="00665253"/>
    <w:rsid w:val="00697700"/>
    <w:rsid w:val="00754589"/>
    <w:rsid w:val="007812AD"/>
    <w:rsid w:val="007E5A03"/>
    <w:rsid w:val="00800AAB"/>
    <w:rsid w:val="00812131"/>
    <w:rsid w:val="008372C6"/>
    <w:rsid w:val="008436B0"/>
    <w:rsid w:val="0089229D"/>
    <w:rsid w:val="008F28E3"/>
    <w:rsid w:val="00922502"/>
    <w:rsid w:val="00947C19"/>
    <w:rsid w:val="00AB1ECC"/>
    <w:rsid w:val="00B40E45"/>
    <w:rsid w:val="00BA28FE"/>
    <w:rsid w:val="00BA419A"/>
    <w:rsid w:val="00BB05CA"/>
    <w:rsid w:val="00BD5EC0"/>
    <w:rsid w:val="00C31107"/>
    <w:rsid w:val="00CA0874"/>
    <w:rsid w:val="00CD7FB9"/>
    <w:rsid w:val="00D200D2"/>
    <w:rsid w:val="00D27E34"/>
    <w:rsid w:val="00D3712E"/>
    <w:rsid w:val="00E751F9"/>
    <w:rsid w:val="00EA3B67"/>
    <w:rsid w:val="00EB5D8F"/>
    <w:rsid w:val="00F27A67"/>
    <w:rsid w:val="00F3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7CDC7D-2EDE-4A8A-9CE6-EA5B7980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2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2C09"/>
  </w:style>
  <w:style w:type="paragraph" w:styleId="a6">
    <w:name w:val="footer"/>
    <w:basedOn w:val="a"/>
    <w:link w:val="a7"/>
    <w:uiPriority w:val="99"/>
    <w:unhideWhenUsed/>
    <w:rsid w:val="00062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2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10443-6E78-420A-BE00-FD68C0C59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Бодрова Римма Юрьевна</dc:creator>
  <cp:lastModifiedBy>108</cp:lastModifiedBy>
  <cp:revision>11</cp:revision>
  <dcterms:created xsi:type="dcterms:W3CDTF">2024-02-09T04:53:00Z</dcterms:created>
  <dcterms:modified xsi:type="dcterms:W3CDTF">2024-07-29T07:53:00Z</dcterms:modified>
</cp:coreProperties>
</file>