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b/>
          <w:bCs/>
          <w:color w:val="000000"/>
          <w:sz w:val="32"/>
          <w:szCs w:val="32"/>
          <w:lang w:eastAsia="ru-RU"/>
        </w:rPr>
        <w:t>КАРАТУЗСКИЙ РАЙОННЫЙ СОВЕТ ДЕПУТАТОВ</w:t>
      </w:r>
    </w:p>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b/>
          <w:bCs/>
          <w:color w:val="000000"/>
          <w:sz w:val="32"/>
          <w:szCs w:val="32"/>
          <w:lang w:eastAsia="ru-RU"/>
        </w:rPr>
        <w:t> </w:t>
      </w:r>
    </w:p>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b/>
          <w:bCs/>
          <w:color w:val="000000"/>
          <w:sz w:val="32"/>
          <w:szCs w:val="32"/>
          <w:lang w:eastAsia="ru-RU"/>
        </w:rPr>
        <w:t>РЕШЕНИЕ</w:t>
      </w:r>
    </w:p>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b/>
          <w:bCs/>
          <w:color w:val="000000"/>
          <w:sz w:val="32"/>
          <w:szCs w:val="32"/>
          <w:lang w:eastAsia="ru-RU"/>
        </w:rPr>
        <w:t> </w:t>
      </w:r>
    </w:p>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b/>
          <w:bCs/>
          <w:color w:val="000000"/>
          <w:sz w:val="32"/>
          <w:szCs w:val="32"/>
          <w:lang w:eastAsia="ru-RU"/>
        </w:rPr>
        <w:t>17.12.2019г.                с. Каратузское               № 30-254</w:t>
      </w:r>
    </w:p>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b/>
          <w:bCs/>
          <w:color w:val="000000"/>
          <w:sz w:val="32"/>
          <w:szCs w:val="32"/>
          <w:lang w:eastAsia="ru-RU"/>
        </w:rPr>
        <w:t> </w:t>
      </w:r>
    </w:p>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b/>
          <w:bCs/>
          <w:color w:val="000000"/>
          <w:sz w:val="32"/>
          <w:szCs w:val="32"/>
          <w:lang w:eastAsia="ru-RU"/>
        </w:rPr>
        <w:t>Об утверждении положения о межбюджетных отношениях в Каратузском районе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center"/>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(в редакции решений </w:t>
      </w:r>
      <w:hyperlink r:id="rId5" w:tgtFrame="_blank" w:history="1">
        <w:r w:rsidRPr="00F652E4">
          <w:rPr>
            <w:rFonts w:ascii="Arial" w:eastAsia="Times New Roman" w:hAnsi="Arial" w:cs="Arial"/>
            <w:color w:val="0000FF"/>
            <w:sz w:val="24"/>
            <w:szCs w:val="24"/>
            <w:lang w:eastAsia="ru-RU"/>
          </w:rPr>
          <w:t>от 27.09.2022 № 15-144</w:t>
        </w:r>
      </w:hyperlink>
      <w:r w:rsidRPr="00F652E4">
        <w:rPr>
          <w:rFonts w:ascii="Arial" w:eastAsia="Times New Roman" w:hAnsi="Arial" w:cs="Arial"/>
          <w:color w:val="000000"/>
          <w:sz w:val="24"/>
          <w:szCs w:val="24"/>
          <w:lang w:eastAsia="ru-RU"/>
        </w:rPr>
        <w:t>, </w:t>
      </w:r>
      <w:hyperlink r:id="rId6" w:tgtFrame="_blank" w:history="1">
        <w:r w:rsidRPr="00F652E4">
          <w:rPr>
            <w:rFonts w:ascii="Arial" w:eastAsia="Times New Roman" w:hAnsi="Arial" w:cs="Arial"/>
            <w:color w:val="0000FF"/>
            <w:sz w:val="24"/>
            <w:szCs w:val="24"/>
            <w:lang w:eastAsia="ru-RU"/>
          </w:rPr>
          <w:t>от 14.11.2023 № 24-236</w:t>
        </w:r>
      </w:hyperlink>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В соответствии со ст. 142 </w:t>
      </w:r>
      <w:hyperlink r:id="rId7" w:tgtFrame="_blank" w:history="1">
        <w:r w:rsidRPr="00F652E4">
          <w:rPr>
            <w:rFonts w:ascii="Arial" w:eastAsia="Times New Roman" w:hAnsi="Arial" w:cs="Arial"/>
            <w:color w:val="0000FF"/>
            <w:sz w:val="24"/>
            <w:szCs w:val="24"/>
            <w:lang w:eastAsia="ru-RU"/>
          </w:rPr>
          <w:t>Бюджетного кодекса Российской Федерации</w:t>
        </w:r>
      </w:hyperlink>
      <w:r w:rsidRPr="00F652E4">
        <w:rPr>
          <w:rFonts w:ascii="Arial" w:eastAsia="Times New Roman" w:hAnsi="Arial" w:cs="Arial"/>
          <w:color w:val="000000"/>
          <w:sz w:val="24"/>
          <w:szCs w:val="24"/>
          <w:lang w:eastAsia="ru-RU"/>
        </w:rPr>
        <w:t>, ст. 10 </w:t>
      </w:r>
      <w:hyperlink r:id="rId8" w:tgtFrame="_blank" w:history="1">
        <w:r w:rsidRPr="00F652E4">
          <w:rPr>
            <w:rFonts w:ascii="Arial" w:eastAsia="Times New Roman" w:hAnsi="Arial" w:cs="Arial"/>
            <w:color w:val="0000FF"/>
            <w:sz w:val="24"/>
            <w:szCs w:val="24"/>
            <w:lang w:eastAsia="ru-RU"/>
          </w:rPr>
          <w:t>Устава Каратузского района Красноярского края</w:t>
        </w:r>
      </w:hyperlink>
      <w:r w:rsidRPr="00F652E4">
        <w:rPr>
          <w:rFonts w:ascii="Arial" w:eastAsia="Times New Roman" w:hAnsi="Arial" w:cs="Arial"/>
          <w:color w:val="000000"/>
          <w:sz w:val="24"/>
          <w:szCs w:val="24"/>
          <w:lang w:eastAsia="ru-RU"/>
        </w:rPr>
        <w:t>, Каратузский районный Совет депутатов решил:</w:t>
      </w:r>
    </w:p>
    <w:p w:rsidR="00F652E4" w:rsidRPr="00F652E4" w:rsidRDefault="00F652E4" w:rsidP="00F652E4">
      <w:pPr>
        <w:numPr>
          <w:ilvl w:val="0"/>
          <w:numId w:val="1"/>
        </w:numPr>
        <w:spacing w:after="0" w:line="240" w:lineRule="auto"/>
        <w:ind w:left="0"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Утвердить </w:t>
      </w:r>
      <w:hyperlink r:id="rId9" w:anchor="/document/72718274/entry/1000" w:history="1">
        <w:r w:rsidRPr="00F652E4">
          <w:rPr>
            <w:rFonts w:ascii="Arial" w:eastAsia="Times New Roman" w:hAnsi="Arial" w:cs="Arial"/>
            <w:color w:val="0000FF"/>
            <w:sz w:val="24"/>
            <w:szCs w:val="24"/>
            <w:lang w:eastAsia="ru-RU"/>
          </w:rPr>
          <w:t>Положение</w:t>
        </w:r>
      </w:hyperlink>
      <w:r w:rsidRPr="00F652E4">
        <w:rPr>
          <w:rFonts w:ascii="Arial" w:eastAsia="Times New Roman" w:hAnsi="Arial" w:cs="Arial"/>
          <w:color w:val="000000"/>
          <w:sz w:val="24"/>
          <w:szCs w:val="24"/>
          <w:lang w:eastAsia="ru-RU"/>
        </w:rPr>
        <w:t> о межбюджетных отношениях в Каратузском районе, согласно приложению 1 к настоящему решению.</w:t>
      </w:r>
    </w:p>
    <w:p w:rsidR="00F652E4" w:rsidRPr="00F652E4" w:rsidRDefault="00F652E4" w:rsidP="00F652E4">
      <w:pPr>
        <w:numPr>
          <w:ilvl w:val="0"/>
          <w:numId w:val="1"/>
        </w:numPr>
        <w:spacing w:after="0" w:line="240" w:lineRule="auto"/>
        <w:ind w:left="0" w:firstLine="709"/>
        <w:jc w:val="both"/>
        <w:rPr>
          <w:rFonts w:ascii="Arial" w:eastAsia="Times New Roman" w:hAnsi="Arial" w:cs="Arial"/>
          <w:color w:val="000000"/>
          <w:sz w:val="24"/>
          <w:szCs w:val="24"/>
          <w:lang w:eastAsia="ru-RU"/>
        </w:rPr>
      </w:pPr>
      <w:r w:rsidRPr="00F652E4">
        <w:rPr>
          <w:rFonts w:ascii="Times New Roman" w:eastAsia="Times New Roman" w:hAnsi="Times New Roman" w:cs="Times New Roman"/>
          <w:color w:val="000000"/>
          <w:sz w:val="14"/>
          <w:szCs w:val="14"/>
          <w:lang w:eastAsia="ru-RU"/>
        </w:rPr>
        <w:t>              </w:t>
      </w:r>
      <w:r w:rsidRPr="00F652E4">
        <w:rPr>
          <w:rFonts w:ascii="Arial" w:eastAsia="Times New Roman" w:hAnsi="Arial" w:cs="Arial"/>
          <w:color w:val="000000"/>
          <w:sz w:val="24"/>
          <w:szCs w:val="24"/>
          <w:lang w:eastAsia="ru-RU"/>
        </w:rPr>
        <w:t>Признать утратившими силу с 1 января 2020 года: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1)</w:t>
      </w:r>
      <w:r w:rsidRPr="00F652E4">
        <w:rPr>
          <w:rFonts w:ascii="Times New Roman" w:eastAsia="Times New Roman" w:hAnsi="Times New Roman" w:cs="Times New Roman"/>
          <w:color w:val="000000"/>
          <w:sz w:val="14"/>
          <w:szCs w:val="14"/>
          <w:lang w:eastAsia="ru-RU"/>
        </w:rPr>
        <w:t>  </w:t>
      </w:r>
      <w:hyperlink r:id="rId10" w:tgtFrame="_blank" w:history="1">
        <w:r w:rsidRPr="00F652E4">
          <w:rPr>
            <w:rFonts w:ascii="Arial" w:eastAsia="Times New Roman" w:hAnsi="Arial" w:cs="Arial"/>
            <w:color w:val="0000FF"/>
            <w:sz w:val="24"/>
            <w:szCs w:val="24"/>
            <w:lang w:eastAsia="ru-RU"/>
          </w:rPr>
          <w:t>решение Каратузского районного Совета депутатов от 09.06.2015 № В-351</w:t>
        </w:r>
      </w:hyperlink>
      <w:r w:rsidRPr="00F652E4">
        <w:rPr>
          <w:rFonts w:ascii="Arial" w:eastAsia="Times New Roman" w:hAnsi="Arial" w:cs="Arial"/>
          <w:color w:val="000000"/>
          <w:sz w:val="24"/>
          <w:szCs w:val="24"/>
          <w:lang w:eastAsia="ru-RU"/>
        </w:rPr>
        <w:t> «О районном фонде финансовой поддержки поселений и распределения дотаций из указанного фонда» (в ред. Решения Каратузского районного Совета депутатов от 28.11.2017 </w:t>
      </w:r>
      <w:hyperlink r:id="rId11" w:history="1">
        <w:r w:rsidRPr="00F652E4">
          <w:rPr>
            <w:rFonts w:ascii="Arial" w:eastAsia="Times New Roman" w:hAnsi="Arial" w:cs="Arial"/>
            <w:color w:val="000000"/>
            <w:sz w:val="24"/>
            <w:szCs w:val="24"/>
            <w:u w:val="single"/>
            <w:lang w:eastAsia="ru-RU"/>
          </w:rPr>
          <w:t>N 17-136</w:t>
        </w:r>
      </w:hyperlink>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2)</w:t>
      </w:r>
      <w:r w:rsidRPr="00F652E4">
        <w:rPr>
          <w:rFonts w:ascii="Times New Roman" w:eastAsia="Times New Roman" w:hAnsi="Times New Roman" w:cs="Times New Roman"/>
          <w:color w:val="000000"/>
          <w:sz w:val="14"/>
          <w:szCs w:val="14"/>
          <w:lang w:eastAsia="ru-RU"/>
        </w:rPr>
        <w:t>  </w:t>
      </w:r>
      <w:hyperlink r:id="rId12" w:tgtFrame="_blank" w:history="1">
        <w:r w:rsidRPr="00F652E4">
          <w:rPr>
            <w:rFonts w:ascii="Arial" w:eastAsia="Times New Roman" w:hAnsi="Arial" w:cs="Arial"/>
            <w:color w:val="0000FF"/>
            <w:sz w:val="24"/>
            <w:szCs w:val="24"/>
            <w:lang w:eastAsia="ru-RU"/>
          </w:rPr>
          <w:t>решение Каратузского районного Совета депутатов от 30.10.2012 № 21-160</w:t>
        </w:r>
      </w:hyperlink>
      <w:r w:rsidRPr="00F652E4">
        <w:rPr>
          <w:rFonts w:ascii="Arial" w:eastAsia="Times New Roman" w:hAnsi="Arial" w:cs="Arial"/>
          <w:color w:val="000000"/>
          <w:sz w:val="24"/>
          <w:szCs w:val="24"/>
          <w:lang w:eastAsia="ru-RU"/>
        </w:rPr>
        <w:t> «Об утверждении положения о межбюджетных отношениях в Каратузском районе» (в ред. Решения Каратузского районного Совета депутатов от 22.01.2015 </w:t>
      </w:r>
      <w:hyperlink r:id="rId13" w:history="1">
        <w:r w:rsidRPr="00F652E4">
          <w:rPr>
            <w:rFonts w:ascii="Arial" w:eastAsia="Times New Roman" w:hAnsi="Arial" w:cs="Arial"/>
            <w:color w:val="000000"/>
            <w:sz w:val="24"/>
            <w:szCs w:val="24"/>
            <w:u w:val="single"/>
            <w:lang w:eastAsia="ru-RU"/>
          </w:rPr>
          <w:t>N Р-321</w:t>
        </w:r>
      </w:hyperlink>
      <w:r w:rsidRPr="00F652E4">
        <w:rPr>
          <w:rFonts w:ascii="Arial" w:eastAsia="Times New Roman" w:hAnsi="Arial" w:cs="Arial"/>
          <w:color w:val="000000"/>
          <w:sz w:val="24"/>
          <w:szCs w:val="24"/>
          <w:lang w:eastAsia="ru-RU"/>
        </w:rPr>
        <w:t>, от 09.06.2015 </w:t>
      </w:r>
      <w:hyperlink r:id="rId14" w:history="1">
        <w:r w:rsidRPr="00F652E4">
          <w:rPr>
            <w:rFonts w:ascii="Arial" w:eastAsia="Times New Roman" w:hAnsi="Arial" w:cs="Arial"/>
            <w:color w:val="000000"/>
            <w:sz w:val="24"/>
            <w:szCs w:val="24"/>
            <w:u w:val="single"/>
            <w:lang w:eastAsia="ru-RU"/>
          </w:rPr>
          <w:t>N В-352)</w:t>
        </w:r>
      </w:hyperlink>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xml:space="preserve">3. Контроль за выполнением настоящего решения возложить на постоянную депутатскую комиссию по экономике и бюджету (С.И. </w:t>
      </w:r>
      <w:proofErr w:type="spellStart"/>
      <w:r w:rsidRPr="00F652E4">
        <w:rPr>
          <w:rFonts w:ascii="Arial" w:eastAsia="Times New Roman" w:hAnsi="Arial" w:cs="Arial"/>
          <w:color w:val="000000"/>
          <w:sz w:val="24"/>
          <w:szCs w:val="24"/>
          <w:lang w:eastAsia="ru-RU"/>
        </w:rPr>
        <w:t>Бакурова</w:t>
      </w:r>
      <w:proofErr w:type="spellEnd"/>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4. Решение вступает в силу в день, следующий за днем его официального опубликования в периодическом издании «Вести муниципального образования «Каратузский район»», и применяется к правоотношениям, возникшим при составлении и исполнении районного бюджета и бюджетов поселений, начиная с бюджетов на 2020 год и плановый период 2021-2022 годов.</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4647"/>
        <w:gridCol w:w="4708"/>
      </w:tblGrid>
      <w:tr w:rsidR="00F652E4" w:rsidRPr="00F652E4" w:rsidTr="00F652E4">
        <w:tc>
          <w:tcPr>
            <w:tcW w:w="4785" w:type="dxa"/>
            <w:tcMar>
              <w:top w:w="0" w:type="dxa"/>
              <w:left w:w="108" w:type="dxa"/>
              <w:bottom w:w="0" w:type="dxa"/>
              <w:right w:w="108" w:type="dxa"/>
            </w:tcMar>
            <w:hideMark/>
          </w:tcPr>
          <w:p w:rsidR="00F652E4" w:rsidRPr="00F652E4" w:rsidRDefault="00F652E4" w:rsidP="00F652E4">
            <w:pPr>
              <w:spacing w:after="0" w:line="240" w:lineRule="auto"/>
              <w:jc w:val="both"/>
              <w:rPr>
                <w:rFonts w:ascii="Arial" w:eastAsia="Times New Roman" w:hAnsi="Arial" w:cs="Arial"/>
                <w:sz w:val="24"/>
                <w:szCs w:val="24"/>
                <w:lang w:eastAsia="ru-RU"/>
              </w:rPr>
            </w:pPr>
            <w:proofErr w:type="spellStart"/>
            <w:r w:rsidRPr="00F652E4">
              <w:rPr>
                <w:rFonts w:ascii="Arial" w:eastAsia="Times New Roman" w:hAnsi="Arial" w:cs="Arial"/>
                <w:color w:val="000000"/>
                <w:sz w:val="24"/>
                <w:szCs w:val="24"/>
                <w:lang w:eastAsia="ru-RU"/>
              </w:rPr>
              <w:t>И.о</w:t>
            </w:r>
            <w:proofErr w:type="spellEnd"/>
            <w:r w:rsidRPr="00F652E4">
              <w:rPr>
                <w:rFonts w:ascii="Arial" w:eastAsia="Times New Roman" w:hAnsi="Arial" w:cs="Arial"/>
                <w:color w:val="000000"/>
                <w:sz w:val="24"/>
                <w:szCs w:val="24"/>
                <w:lang w:eastAsia="ru-RU"/>
              </w:rPr>
              <w:t>. председателя районного</w:t>
            </w:r>
          </w:p>
          <w:p w:rsidR="00F652E4" w:rsidRPr="00F652E4" w:rsidRDefault="00F652E4" w:rsidP="00F652E4">
            <w:pPr>
              <w:spacing w:after="0" w:line="240" w:lineRule="auto"/>
              <w:jc w:val="both"/>
              <w:rPr>
                <w:rFonts w:ascii="Arial" w:eastAsia="Times New Roman" w:hAnsi="Arial" w:cs="Arial"/>
                <w:sz w:val="24"/>
                <w:szCs w:val="24"/>
                <w:lang w:eastAsia="ru-RU"/>
              </w:rPr>
            </w:pPr>
            <w:r w:rsidRPr="00F652E4">
              <w:rPr>
                <w:rFonts w:ascii="Arial" w:eastAsia="Times New Roman" w:hAnsi="Arial" w:cs="Arial"/>
                <w:color w:val="000000"/>
                <w:sz w:val="24"/>
                <w:szCs w:val="24"/>
                <w:lang w:eastAsia="ru-RU"/>
              </w:rPr>
              <w:t>Совета депутатов</w:t>
            </w:r>
          </w:p>
          <w:p w:rsidR="00F652E4" w:rsidRPr="00F652E4" w:rsidRDefault="00F652E4" w:rsidP="00F652E4">
            <w:pPr>
              <w:spacing w:after="0" w:line="240" w:lineRule="auto"/>
              <w:jc w:val="both"/>
              <w:rPr>
                <w:rFonts w:ascii="Arial" w:eastAsia="Times New Roman" w:hAnsi="Arial" w:cs="Arial"/>
                <w:sz w:val="24"/>
                <w:szCs w:val="24"/>
                <w:lang w:eastAsia="ru-RU"/>
              </w:rPr>
            </w:pPr>
            <w:r w:rsidRPr="00F652E4">
              <w:rPr>
                <w:rFonts w:ascii="Arial" w:eastAsia="Times New Roman" w:hAnsi="Arial" w:cs="Arial"/>
                <w:color w:val="000000"/>
                <w:sz w:val="24"/>
                <w:szCs w:val="24"/>
                <w:lang w:eastAsia="ru-RU"/>
              </w:rPr>
              <w:t xml:space="preserve">_________ </w:t>
            </w:r>
            <w:proofErr w:type="spellStart"/>
            <w:r w:rsidRPr="00F652E4">
              <w:rPr>
                <w:rFonts w:ascii="Arial" w:eastAsia="Times New Roman" w:hAnsi="Arial" w:cs="Arial"/>
                <w:color w:val="000000"/>
                <w:sz w:val="24"/>
                <w:szCs w:val="24"/>
                <w:lang w:eastAsia="ru-RU"/>
              </w:rPr>
              <w:t>М.А.Фатюшина</w:t>
            </w:r>
            <w:proofErr w:type="spellEnd"/>
          </w:p>
        </w:tc>
        <w:tc>
          <w:tcPr>
            <w:tcW w:w="4785" w:type="dxa"/>
            <w:tcMar>
              <w:top w:w="0" w:type="dxa"/>
              <w:left w:w="108" w:type="dxa"/>
              <w:bottom w:w="0" w:type="dxa"/>
              <w:right w:w="108" w:type="dxa"/>
            </w:tcMar>
            <w:hideMark/>
          </w:tcPr>
          <w:p w:rsidR="00F652E4" w:rsidRPr="00F652E4" w:rsidRDefault="00F652E4" w:rsidP="00F652E4">
            <w:pPr>
              <w:spacing w:after="0" w:line="240" w:lineRule="auto"/>
              <w:jc w:val="both"/>
              <w:rPr>
                <w:rFonts w:ascii="Arial" w:eastAsia="Times New Roman" w:hAnsi="Arial" w:cs="Arial"/>
                <w:sz w:val="24"/>
                <w:szCs w:val="24"/>
                <w:lang w:eastAsia="ru-RU"/>
              </w:rPr>
            </w:pPr>
            <w:proofErr w:type="spellStart"/>
            <w:r w:rsidRPr="00F652E4">
              <w:rPr>
                <w:rFonts w:ascii="Arial" w:eastAsia="Times New Roman" w:hAnsi="Arial" w:cs="Arial"/>
                <w:color w:val="000000"/>
                <w:sz w:val="24"/>
                <w:szCs w:val="24"/>
                <w:lang w:eastAsia="ru-RU"/>
              </w:rPr>
              <w:t>И.о</w:t>
            </w:r>
            <w:proofErr w:type="spellEnd"/>
            <w:r w:rsidRPr="00F652E4">
              <w:rPr>
                <w:rFonts w:ascii="Arial" w:eastAsia="Times New Roman" w:hAnsi="Arial" w:cs="Arial"/>
                <w:color w:val="000000"/>
                <w:sz w:val="24"/>
                <w:szCs w:val="24"/>
                <w:lang w:eastAsia="ru-RU"/>
              </w:rPr>
              <w:t>. главы района</w:t>
            </w:r>
          </w:p>
          <w:p w:rsidR="00F652E4" w:rsidRPr="00F652E4" w:rsidRDefault="00F652E4" w:rsidP="00F652E4">
            <w:pPr>
              <w:spacing w:after="0" w:line="240" w:lineRule="auto"/>
              <w:jc w:val="both"/>
              <w:rPr>
                <w:rFonts w:ascii="Arial" w:eastAsia="Times New Roman" w:hAnsi="Arial" w:cs="Arial"/>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jc w:val="both"/>
              <w:rPr>
                <w:rFonts w:ascii="Arial" w:eastAsia="Times New Roman" w:hAnsi="Arial" w:cs="Arial"/>
                <w:sz w:val="24"/>
                <w:szCs w:val="24"/>
                <w:lang w:eastAsia="ru-RU"/>
              </w:rPr>
            </w:pPr>
            <w:r w:rsidRPr="00F652E4">
              <w:rPr>
                <w:rFonts w:ascii="Arial" w:eastAsia="Times New Roman" w:hAnsi="Arial" w:cs="Arial"/>
                <w:color w:val="000000"/>
                <w:sz w:val="24"/>
                <w:szCs w:val="24"/>
                <w:lang w:eastAsia="ru-RU"/>
              </w:rPr>
              <w:t>_____________ </w:t>
            </w:r>
            <w:proofErr w:type="spellStart"/>
            <w:r w:rsidRPr="00F652E4">
              <w:rPr>
                <w:rFonts w:ascii="Arial" w:eastAsia="Times New Roman" w:hAnsi="Arial" w:cs="Arial"/>
                <w:color w:val="000000"/>
                <w:sz w:val="24"/>
                <w:szCs w:val="24"/>
                <w:lang w:eastAsia="ru-RU"/>
              </w:rPr>
              <w:t>Е.С.Мигла</w:t>
            </w:r>
            <w:proofErr w:type="spellEnd"/>
          </w:p>
        </w:tc>
      </w:tr>
    </w:tbl>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8"/>
          <w:szCs w:val="28"/>
          <w:lang w:eastAsia="ru-RU"/>
        </w:rPr>
        <w:t> </w:t>
      </w: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lastRenderedPageBreak/>
        <w:t>Приложение1</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к Решению районного</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Совета депутатов</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от 17.12.2019г. № 30-254</w:t>
      </w:r>
    </w:p>
    <w:p w:rsidR="00F652E4" w:rsidRPr="00F652E4" w:rsidRDefault="00F652E4" w:rsidP="00F652E4">
      <w:pPr>
        <w:spacing w:after="0" w:line="240" w:lineRule="auto"/>
        <w:ind w:firstLine="709"/>
        <w:jc w:val="both"/>
        <w:rPr>
          <w:rFonts w:ascii="Arial" w:eastAsia="Times New Roman" w:hAnsi="Arial" w:cs="Arial"/>
          <w:b/>
          <w:bCs/>
          <w:color w:val="000000"/>
          <w:sz w:val="28"/>
          <w:szCs w:val="28"/>
          <w:lang w:eastAsia="ru-RU"/>
        </w:rPr>
      </w:pPr>
      <w:bookmarkStart w:id="0" w:name="P33"/>
      <w:bookmarkEnd w:id="0"/>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center"/>
        <w:rPr>
          <w:rFonts w:ascii="Arial" w:eastAsia="Times New Roman" w:hAnsi="Arial" w:cs="Arial"/>
          <w:b/>
          <w:bCs/>
          <w:color w:val="000000"/>
          <w:sz w:val="28"/>
          <w:szCs w:val="28"/>
          <w:lang w:eastAsia="ru-RU"/>
        </w:rPr>
      </w:pPr>
      <w:r w:rsidRPr="00F652E4">
        <w:rPr>
          <w:rFonts w:ascii="Arial" w:eastAsia="Times New Roman" w:hAnsi="Arial" w:cs="Arial"/>
          <w:b/>
          <w:bCs/>
          <w:color w:val="000000"/>
          <w:sz w:val="32"/>
          <w:szCs w:val="32"/>
          <w:lang w:eastAsia="ru-RU"/>
        </w:rPr>
        <w:t>ПОЛОЖЕНИЕ О МЕЖБЮДЖЕТНЫХ ОТНОШЕНИЯХ В КАРАТУЗСКОМ РАЙОНЕ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Настоящее Положение регулирует отношения между муниципальным образованием Каратузский район и сельскими поселениями Каратузского района, возникающие в связи с разграничением доходов между районным бюджетом муниципального образования Каратузский район (далее – районный бюджет) и бюджетами муниципальных образований Каратузского района (далее - бюджеты поселений), предоставлением межбюджетных трансфертов из районного бюджета бюджетам поселений и межбюджетных трансфертов из бюджетов поселений в районный бюджет.</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1. Участники межбюджетных отношений в Каратузском районе</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Участниками межбюджетных отношений в Каратузском районе являются:</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муниципальное образование Каратузский район;</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сельские поселения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2. Принципы межбюджетных отношений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Межбюджетные отношения в Каратузском районе основываются на следующих принципах:</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самостоятельности районного бюджета и бюджетов поселений;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равенства бюджетных прав муниципальных образований соответствующего вида;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взаимной ответственности муниципального образования Каратузский район и сельских поселений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применения для всех сельских поселений района единой методики распределения дотаций на выравнивание бюджетной обеспеченности поселений;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повышения заинтересованности муниципальных образований района в увеличении собственных доходов местных бюджетов;</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прозрачности (открытости) межбюджетных отношений.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3. Нормативы отчислений от налогов и сборов в районный бюджет и бюджеты поселений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1. Нормативы отчислений от налогов и сборов в районный бюджет и бюджеты поселений передаются в соответствии со </w:t>
      </w:r>
      <w:hyperlink r:id="rId15" w:history="1">
        <w:r w:rsidRPr="00F652E4">
          <w:rPr>
            <w:rFonts w:ascii="Arial" w:eastAsia="Times New Roman" w:hAnsi="Arial" w:cs="Arial"/>
            <w:color w:val="000000"/>
            <w:sz w:val="24"/>
            <w:szCs w:val="24"/>
            <w:u w:val="single"/>
            <w:lang w:eastAsia="ru-RU"/>
          </w:rPr>
          <w:t>статьей 3</w:t>
        </w:r>
      </w:hyperlink>
      <w:r w:rsidRPr="00F652E4">
        <w:rPr>
          <w:rFonts w:ascii="Arial" w:eastAsia="Times New Roman" w:hAnsi="Arial" w:cs="Arial"/>
          <w:color w:val="000000"/>
          <w:sz w:val="24"/>
          <w:szCs w:val="24"/>
          <w:lang w:eastAsia="ru-RU"/>
        </w:rPr>
        <w:t> Закона Красноярского края от 10 июля 2007 года N 2-317 "О межбюджетных отношениях в Красноярском крае" и </w:t>
      </w:r>
      <w:hyperlink r:id="rId16" w:history="1">
        <w:r w:rsidRPr="00F652E4">
          <w:rPr>
            <w:rFonts w:ascii="Arial" w:eastAsia="Times New Roman" w:hAnsi="Arial" w:cs="Arial"/>
            <w:color w:val="000000"/>
            <w:sz w:val="24"/>
            <w:szCs w:val="24"/>
            <w:u w:val="single"/>
            <w:lang w:eastAsia="ru-RU"/>
          </w:rPr>
          <w:t>статьей 63</w:t>
        </w:r>
      </w:hyperlink>
      <w:r w:rsidRPr="00F652E4">
        <w:rPr>
          <w:rFonts w:ascii="Arial" w:eastAsia="Times New Roman" w:hAnsi="Arial" w:cs="Arial"/>
          <w:color w:val="000000"/>
          <w:sz w:val="24"/>
          <w:szCs w:val="24"/>
          <w:lang w:eastAsia="ru-RU"/>
        </w:rPr>
        <w:t> </w:t>
      </w:r>
      <w:hyperlink r:id="rId17" w:tgtFrame="_blank" w:history="1">
        <w:r w:rsidRPr="00F652E4">
          <w:rPr>
            <w:rFonts w:ascii="Arial" w:eastAsia="Times New Roman" w:hAnsi="Arial" w:cs="Arial"/>
            <w:color w:val="0000FF"/>
            <w:sz w:val="24"/>
            <w:szCs w:val="24"/>
            <w:lang w:eastAsia="ru-RU"/>
          </w:rPr>
          <w:t>Бюджетного кодекса Российской Федерации</w:t>
        </w:r>
      </w:hyperlink>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2. Собственные доходы районного бюджета и бюджетов поселений формируются за счет доходов от уплаты региональных и местных налогов и сборов по нормативам, установленным законодательными актами Российской Федерации и Красноярского края о налогах и сборах.</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3. Изменение нормативов производится в случае внесения изменений в законодательство Российской Федерации и Красноярского края о налогах и сборах и бюджетное законодательство Российской Федерации и Красноярского края.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lastRenderedPageBreak/>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4. Предоставление бюджетных кредитов бюджетам поселений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1. Бюджетные кредиты из районного бюджета района могут предоставляться бюджетам поселений, находящихся в границах Каратузского района на срок до трех лет.</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Цели предоставления указанных бюджетных кредитов и размеры платы за пользование бюджетными кредитами устанавливаются решением Каратузского районного Совета депутатов о районном бюджете на очередной финансовый год и плановый период.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Предоставление, использование и возврат указанных бюджетных кредитов, полученных из районного бюджета, осуществляются в порядке, установленном муниципальными правовыми актами администрации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5. Межбюджетные трансферты из районного бюджета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Предоставление межбюджетных трансфертов из районного бюджета бюджетам поселений может быть осуществлено в порядке и на условиях, установленных бюджетным законодательством Российской Федерации, Красноярского края, настоящим Положением и иными нормативными правовыми актами в соответствии с настоящим Положением, в следующей форме: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дотаций на выравнивание бюджетной обеспеченности поселений;</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субвенций из районного бюджета бюджетам поселений в случаях, установленных </w:t>
      </w:r>
      <w:hyperlink r:id="rId18" w:history="1">
        <w:r w:rsidRPr="00F652E4">
          <w:rPr>
            <w:rFonts w:ascii="Arial" w:eastAsia="Times New Roman" w:hAnsi="Arial" w:cs="Arial"/>
            <w:color w:val="000000"/>
            <w:sz w:val="24"/>
            <w:szCs w:val="24"/>
            <w:u w:val="single"/>
            <w:lang w:eastAsia="ru-RU"/>
          </w:rPr>
          <w:t>статьями 133</w:t>
        </w:r>
      </w:hyperlink>
      <w:r w:rsidRPr="00F652E4">
        <w:rPr>
          <w:rFonts w:ascii="Arial" w:eastAsia="Times New Roman" w:hAnsi="Arial" w:cs="Arial"/>
          <w:b/>
          <w:bCs/>
          <w:color w:val="000000"/>
          <w:sz w:val="24"/>
          <w:szCs w:val="24"/>
          <w:lang w:eastAsia="ru-RU"/>
        </w:rPr>
        <w:t> </w:t>
      </w:r>
      <w:r w:rsidRPr="00F652E4">
        <w:rPr>
          <w:rFonts w:ascii="Arial" w:eastAsia="Times New Roman" w:hAnsi="Arial" w:cs="Arial"/>
          <w:color w:val="000000"/>
          <w:sz w:val="24"/>
          <w:szCs w:val="24"/>
          <w:lang w:eastAsia="ru-RU"/>
        </w:rPr>
        <w:t>и</w:t>
      </w:r>
      <w:r w:rsidRPr="00F652E4">
        <w:rPr>
          <w:rFonts w:ascii="Arial" w:eastAsia="Times New Roman" w:hAnsi="Arial" w:cs="Arial"/>
          <w:b/>
          <w:bCs/>
          <w:color w:val="000000"/>
          <w:sz w:val="24"/>
          <w:szCs w:val="24"/>
          <w:lang w:eastAsia="ru-RU"/>
        </w:rPr>
        <w:t> </w:t>
      </w:r>
      <w:hyperlink r:id="rId19" w:history="1">
        <w:r w:rsidRPr="00F652E4">
          <w:rPr>
            <w:rFonts w:ascii="Arial" w:eastAsia="Times New Roman" w:hAnsi="Arial" w:cs="Arial"/>
            <w:color w:val="000000"/>
            <w:sz w:val="24"/>
            <w:szCs w:val="24"/>
            <w:u w:val="single"/>
            <w:lang w:eastAsia="ru-RU"/>
          </w:rPr>
          <w:t>140</w:t>
        </w:r>
      </w:hyperlink>
      <w:r w:rsidRPr="00F652E4">
        <w:rPr>
          <w:rFonts w:ascii="Arial" w:eastAsia="Times New Roman" w:hAnsi="Arial" w:cs="Arial"/>
          <w:color w:val="000000"/>
          <w:sz w:val="24"/>
          <w:szCs w:val="24"/>
          <w:lang w:eastAsia="ru-RU"/>
        </w:rPr>
        <w:t> </w:t>
      </w:r>
      <w:hyperlink r:id="rId20" w:tgtFrame="_blank" w:history="1">
        <w:r w:rsidRPr="00F652E4">
          <w:rPr>
            <w:rFonts w:ascii="Arial" w:eastAsia="Times New Roman" w:hAnsi="Arial" w:cs="Arial"/>
            <w:color w:val="0000FF"/>
            <w:sz w:val="24"/>
            <w:szCs w:val="24"/>
            <w:lang w:eastAsia="ru-RU"/>
          </w:rPr>
          <w:t>Бюджетного кодекса Российской Федерации</w:t>
        </w:r>
      </w:hyperlink>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субсидий бюджетам поселений;</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субсидий краевому бюджету в случаях, установленных </w:t>
      </w:r>
      <w:hyperlink r:id="rId21" w:history="1">
        <w:r w:rsidRPr="00F652E4">
          <w:rPr>
            <w:rFonts w:ascii="Arial" w:eastAsia="Times New Roman" w:hAnsi="Arial" w:cs="Arial"/>
            <w:color w:val="000000"/>
            <w:sz w:val="24"/>
            <w:szCs w:val="24"/>
            <w:u w:val="single"/>
            <w:lang w:eastAsia="ru-RU"/>
          </w:rPr>
          <w:t>статьей 142.2</w:t>
        </w:r>
      </w:hyperlink>
      <w:r w:rsidRPr="00F652E4">
        <w:rPr>
          <w:rFonts w:ascii="Arial" w:eastAsia="Times New Roman" w:hAnsi="Arial" w:cs="Arial"/>
          <w:color w:val="000000"/>
          <w:sz w:val="24"/>
          <w:szCs w:val="24"/>
          <w:lang w:eastAsia="ru-RU"/>
        </w:rPr>
        <w:t> </w:t>
      </w:r>
      <w:hyperlink r:id="rId22" w:tgtFrame="_blank" w:history="1">
        <w:r w:rsidRPr="00F652E4">
          <w:rPr>
            <w:rFonts w:ascii="Arial" w:eastAsia="Times New Roman" w:hAnsi="Arial" w:cs="Arial"/>
            <w:color w:val="0000FF"/>
            <w:sz w:val="24"/>
            <w:szCs w:val="24"/>
            <w:lang w:eastAsia="ru-RU"/>
          </w:rPr>
          <w:t>Бюджетного кодекса Российской Федерации</w:t>
        </w:r>
      </w:hyperlink>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иных межбюджетных трансфертов бюджетам поселений.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6. Общий порядок и условия предоставления межбюджетных трансфертов из районного бюджета бюджетам поселений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1. Межбюджетные трансферты (за исключением субвенций) из районного бюджета бюджетам поселений, которые предоставляются за счет краевого бюджета, в том числе субвенций, предоставляемых бюджетам муниципальных районов на осуществление полномочий органов государственной власти края по расчету и предоставлению дотаций на выравнивание бюджетной обеспеченности поселений, предоставляются при условии соблюдения органами местного самоуправления поселений основных условий предоставления межбюджетных трансфертов из бюджетов субъектов Российской Федерации местным бюджетам, предусмотренных </w:t>
      </w:r>
      <w:hyperlink r:id="rId23" w:history="1">
        <w:r w:rsidRPr="00F652E4">
          <w:rPr>
            <w:rFonts w:ascii="Arial" w:eastAsia="Times New Roman" w:hAnsi="Arial" w:cs="Arial"/>
            <w:color w:val="000000"/>
            <w:sz w:val="24"/>
            <w:szCs w:val="24"/>
            <w:u w:val="single"/>
            <w:lang w:eastAsia="ru-RU"/>
          </w:rPr>
          <w:t>статьей 136</w:t>
        </w:r>
      </w:hyperlink>
      <w:r w:rsidRPr="00F652E4">
        <w:rPr>
          <w:rFonts w:ascii="Arial" w:eastAsia="Times New Roman" w:hAnsi="Arial" w:cs="Arial"/>
          <w:color w:val="000000"/>
          <w:sz w:val="24"/>
          <w:szCs w:val="24"/>
          <w:lang w:eastAsia="ru-RU"/>
        </w:rPr>
        <w:t> </w:t>
      </w:r>
      <w:hyperlink r:id="rId24" w:tgtFrame="_blank" w:history="1">
        <w:r w:rsidRPr="00F652E4">
          <w:rPr>
            <w:rFonts w:ascii="Arial" w:eastAsia="Times New Roman" w:hAnsi="Arial" w:cs="Arial"/>
            <w:color w:val="0000FF"/>
            <w:sz w:val="24"/>
            <w:szCs w:val="24"/>
            <w:lang w:eastAsia="ru-RU"/>
          </w:rPr>
          <w:t>Бюджетного кодекса Российской Федерации</w:t>
        </w:r>
      </w:hyperlink>
      <w:r w:rsidRPr="00F652E4">
        <w:rPr>
          <w:rFonts w:ascii="Arial" w:eastAsia="Times New Roman" w:hAnsi="Arial" w:cs="Arial"/>
          <w:color w:val="000000"/>
          <w:sz w:val="24"/>
          <w:szCs w:val="24"/>
          <w:lang w:eastAsia="ru-RU"/>
        </w:rPr>
        <w:t>.</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2. 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краевого бюджета, устанавливаются муниципальными правовыми актами Каратузского районного Совета депутатов, принятыми в соответствии с законами края и (или) иными нормативными правовыми актами Правительства Красноярского края, Администрации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7. Дотации на выравнивание бюджетной обеспеченности муниципальных образований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1" w:name="P103"/>
      <w:bookmarkStart w:id="2" w:name="sub_141"/>
      <w:bookmarkEnd w:id="1"/>
      <w:r w:rsidRPr="00F652E4">
        <w:rPr>
          <w:rFonts w:ascii="Arial" w:eastAsia="Times New Roman" w:hAnsi="Arial" w:cs="Arial"/>
          <w:color w:val="000000"/>
          <w:sz w:val="24"/>
          <w:szCs w:val="24"/>
          <w:lang w:eastAsia="ru-RU"/>
        </w:rPr>
        <w:lastRenderedPageBreak/>
        <w:t>1. Дотации на выравнивание бюджетной обеспеченности муниципальных образований Каратузского района предусматриваются </w:t>
      </w:r>
      <w:bookmarkStart w:id="3" w:name="sub_142"/>
      <w:bookmarkEnd w:id="2"/>
      <w:r w:rsidRPr="00F652E4">
        <w:rPr>
          <w:rFonts w:ascii="Arial" w:eastAsia="Times New Roman" w:hAnsi="Arial" w:cs="Arial"/>
          <w:color w:val="000000"/>
          <w:sz w:val="24"/>
          <w:szCs w:val="24"/>
          <w:lang w:eastAsia="ru-RU"/>
        </w:rPr>
        <w:t>в соответствии с муниципальными правовыми актами районного Совета депутатов, принимаемыми в соответствии с требованиями Бюджетного </w:t>
      </w:r>
      <w:bookmarkEnd w:id="3"/>
      <w:r w:rsidRPr="00F652E4">
        <w:rPr>
          <w:rFonts w:ascii="Arial" w:eastAsia="Times New Roman" w:hAnsi="Arial" w:cs="Arial"/>
          <w:color w:val="000000"/>
          <w:sz w:val="24"/>
          <w:szCs w:val="24"/>
          <w:lang w:eastAsia="ru-RU"/>
        </w:rPr>
        <w:fldChar w:fldCharType="begin"/>
      </w:r>
      <w:r w:rsidRPr="00F652E4">
        <w:rPr>
          <w:rFonts w:ascii="Arial" w:eastAsia="Times New Roman" w:hAnsi="Arial" w:cs="Arial"/>
          <w:color w:val="000000"/>
          <w:sz w:val="24"/>
          <w:szCs w:val="24"/>
          <w:lang w:eastAsia="ru-RU"/>
        </w:rPr>
        <w:instrText xml:space="preserve"> HYPERLINK "http://pravo.minjust.ru/" </w:instrText>
      </w:r>
      <w:r w:rsidRPr="00F652E4">
        <w:rPr>
          <w:rFonts w:ascii="Arial" w:eastAsia="Times New Roman" w:hAnsi="Arial" w:cs="Arial"/>
          <w:color w:val="000000"/>
          <w:sz w:val="24"/>
          <w:szCs w:val="24"/>
          <w:lang w:eastAsia="ru-RU"/>
        </w:rPr>
        <w:fldChar w:fldCharType="separate"/>
      </w:r>
      <w:r w:rsidRPr="00F652E4">
        <w:rPr>
          <w:rFonts w:ascii="Arial" w:eastAsia="Times New Roman" w:hAnsi="Arial" w:cs="Arial"/>
          <w:color w:val="000000"/>
          <w:sz w:val="24"/>
          <w:szCs w:val="24"/>
          <w:u w:val="single"/>
          <w:lang w:eastAsia="ru-RU"/>
        </w:rPr>
        <w:t>кодекса</w:t>
      </w:r>
      <w:r w:rsidRPr="00F652E4">
        <w:rPr>
          <w:rFonts w:ascii="Arial" w:eastAsia="Times New Roman" w:hAnsi="Arial" w:cs="Arial"/>
          <w:color w:val="000000"/>
          <w:sz w:val="24"/>
          <w:szCs w:val="24"/>
          <w:lang w:eastAsia="ru-RU"/>
        </w:rPr>
        <w:fldChar w:fldCharType="end"/>
      </w:r>
      <w:r w:rsidRPr="00F652E4">
        <w:rPr>
          <w:rFonts w:ascii="Arial" w:eastAsia="Times New Roman" w:hAnsi="Arial" w:cs="Arial"/>
          <w:color w:val="000000"/>
          <w:sz w:val="24"/>
          <w:szCs w:val="24"/>
          <w:lang w:eastAsia="ru-RU"/>
        </w:rPr>
        <w:t> Российской Федерации и соответствующими ему законами Красноярского края.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2. Дотации на выравнивание бюджетной обеспеченности поселений формируются за счет собственных доходов и источников финансирования дефицита районного бюджета, а также за счет субвенции из краевого бюджета в соответствии с Законом Красноярского края от 29.11.2005г. N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3. Распределение дотаций на выравнивание бюджетной обеспеченности поселений за счет субвенции из краевого бюджета между поселениями осуществляется в соответствии с </w:t>
      </w:r>
      <w:hyperlink r:id="rId25" w:history="1">
        <w:r w:rsidRPr="00F652E4">
          <w:rPr>
            <w:rFonts w:ascii="Arial" w:eastAsia="Times New Roman" w:hAnsi="Arial" w:cs="Arial"/>
            <w:color w:val="000000"/>
            <w:sz w:val="24"/>
            <w:szCs w:val="24"/>
            <w:u w:val="single"/>
            <w:lang w:eastAsia="ru-RU"/>
          </w:rPr>
          <w:t>Методикой</w:t>
        </w:r>
      </w:hyperlink>
      <w:r w:rsidRPr="00F652E4">
        <w:rPr>
          <w:rFonts w:ascii="Arial" w:eastAsia="Times New Roman" w:hAnsi="Arial" w:cs="Arial"/>
          <w:color w:val="000000"/>
          <w:sz w:val="24"/>
          <w:szCs w:val="24"/>
          <w:lang w:eastAsia="ru-RU"/>
        </w:rPr>
        <w:t> к Закону края от 29.11.2005г. N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4. Объем дотаций на выравнивание бюджетной обеспеченности поселений за счет субвенции из краевого бюджета и их распределение между поселениями района утверждаются решением о бюджете района на очередной финансовый год и плановый период.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Изменение объема дотаций на выравнивание бюджетной обеспеченности поселений за счет субвенции из краевого бюджета в течение финансового года не допускается, за исключением случаев внесения изменений в методику распределения соответствующих дотаций и указаний министерства финансов Красноярского края.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5. Предоставление дотаций на выравнивание бюджетной обеспеченности поселений за счет субвенции из краевого бюджета, предусмотренных </w:t>
      </w:r>
      <w:hyperlink r:id="rId26" w:anchor="P103" w:history="1">
        <w:r w:rsidRPr="00F652E4">
          <w:rPr>
            <w:rFonts w:ascii="Arial" w:eastAsia="Times New Roman" w:hAnsi="Arial" w:cs="Arial"/>
            <w:color w:val="000000"/>
            <w:sz w:val="24"/>
            <w:szCs w:val="24"/>
            <w:u w:val="single"/>
            <w:lang w:eastAsia="ru-RU"/>
          </w:rPr>
          <w:t>пунктом 4</w:t>
        </w:r>
      </w:hyperlink>
      <w:r w:rsidRPr="00F652E4">
        <w:rPr>
          <w:rFonts w:ascii="Arial" w:eastAsia="Times New Roman" w:hAnsi="Arial" w:cs="Arial"/>
          <w:color w:val="000000"/>
          <w:sz w:val="24"/>
          <w:szCs w:val="24"/>
          <w:lang w:eastAsia="ru-RU"/>
        </w:rPr>
        <w:t> настоящей статьи, производится ежемесячно в соответствии со сводной бюджетной росписью, если иное не предусмотрено решением о районном бюджете на очередной финансовый год и плановый период.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6. Распределение дотаций на выравнивание бюджетной обеспеченности муниципальных образований Каратузского района за счет средств районного бюджета осуществляется в соответствии с Методикой, согласно приложению 2 к настоящему Положению.</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7. Право на получение дотаций на выравнивание бюджетной обеспеченности муниципальных образований Каратузского района за счет средств районного бюджета имеют все поселения Каратузского района, за исключением поселений, расчетная обеспеченность которых превышает уровень, установленный в качестве критерия выравнивания уровня бюджетной обеспеченности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8. Предоставление дотаций на выравнивание бюджетной обеспеченности муниципальных образований Каратузского района за счет средств районного бюджета из районного бюджета Каратузского района, предусмотренных </w:t>
      </w:r>
      <w:hyperlink r:id="rId27" w:anchor="P114" w:history="1">
        <w:r w:rsidRPr="00F652E4">
          <w:rPr>
            <w:rFonts w:ascii="Arial" w:eastAsia="Times New Roman" w:hAnsi="Arial" w:cs="Arial"/>
            <w:color w:val="000000"/>
            <w:sz w:val="24"/>
            <w:szCs w:val="24"/>
            <w:u w:val="single"/>
            <w:lang w:eastAsia="ru-RU"/>
          </w:rPr>
          <w:t>пунктом 6</w:t>
        </w:r>
      </w:hyperlink>
      <w:r w:rsidRPr="00F652E4">
        <w:rPr>
          <w:rFonts w:ascii="Arial" w:eastAsia="Times New Roman" w:hAnsi="Arial" w:cs="Arial"/>
          <w:color w:val="000000"/>
          <w:sz w:val="24"/>
          <w:szCs w:val="24"/>
          <w:lang w:eastAsia="ru-RU"/>
        </w:rPr>
        <w:t> настоящей статьи, производится ежемесячно в соответствии со сводной бюджетной росписью, если иное не предусмотрено решением о районном бюджете на очередной финансовый год и плановый период.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xml:space="preserve">В случае если проект районного бюджета утверждается на очередной финансовый год и плановый период, допускается утверждение на плановый период не распределенного между сельскими поселениями объема дотаций на </w:t>
      </w:r>
      <w:r w:rsidRPr="00F652E4">
        <w:rPr>
          <w:rFonts w:ascii="Arial" w:eastAsia="Times New Roman" w:hAnsi="Arial" w:cs="Arial"/>
          <w:color w:val="000000"/>
          <w:sz w:val="24"/>
          <w:szCs w:val="24"/>
          <w:lang w:eastAsia="ru-RU"/>
        </w:rPr>
        <w:lastRenderedPageBreak/>
        <w:t>выравнивание бюджетной обеспеченности муниципальных образований Каратузского района за счет средств районного бюджета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8. Порядок проведения расчетов по распределению дотаций на выравнивание бюджетной обеспеченности муниципальных образований Каратузского района за счет средств районного бюджета на очередной финансовый год и плановый период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1. Финансовое управление администрации Каратузского района до 10 сентября текущего финансового года для проведения расчетов распределения дотаций на выравнивание бюджетной обеспеченности муниципальных образований Каратузского района за счет средств районного бюджета на очередной финансовый год направляет органам местного самоуправления поселений Каратузского района следующие исходные данные, характеризующие муниципальные образования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площадь территории на начало отчетного года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численность постоянного населения на 1 января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численность сельского населения, проживающего в населенных пунктах на 1 января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количество населенных пунктов на начало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протяженность автомобильных дорог общего пользованиям муниципального значения поселения на начало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протяженность зимних автомобильных дорог (автозимников), находящихся в ведении муниципального образования, на начало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объем фактических поступлений доходов в отчетном году в местный бюджет с территории всех поселений района в разрезе отдельных налогов и платежей, включаемых в расчет налогового потенциала согласно методике определения расчетного объема дотации на выравнивание бюджетной обеспеченности муниципальных образований Каратузского района за счет средств районного бюджета.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Финансовое управление до 10 октября текущего финансового года проводит сверку исходных данных с главами поселений в установленном финансовым управлением порядке.</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2. В случае если в процессе сверки с главами поселений не представлены официальные справки организаций, которые являются источниками соответствующих данных об изменении значений исходных данных, финансовым управлением для распределения средств дотации на выравнивание бюджетной обеспеченности муниципальных образований Каратузского района за счет средств районного бюджета на очередной финансовый год применяются значения исходных данных, предоставленные для проведения сверки организациями, являющимися источниками соответствующих данных.</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Внесение изменений в исходные данные после 10 октября текущего финансового года не допускается.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3. Определение объема дотации на выравнивание бюджетной обеспеченности муниципальных образований Каратузского района за счет средств районного бюджета осуществляется в соответствии с Методикой определения расчетного объема, согласно приложению 2 к настоящему положению.</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xml:space="preserve">4. Перераспределение дотаций на выравнивание бюджетной обеспеченности муниципальных образований Каратузского района за счет средств </w:t>
      </w:r>
      <w:r w:rsidRPr="00F652E4">
        <w:rPr>
          <w:rFonts w:ascii="Arial" w:eastAsia="Times New Roman" w:hAnsi="Arial" w:cs="Arial"/>
          <w:color w:val="000000"/>
          <w:sz w:val="24"/>
          <w:szCs w:val="24"/>
          <w:lang w:eastAsia="ru-RU"/>
        </w:rPr>
        <w:lastRenderedPageBreak/>
        <w:t>районного бюджета при рассмотрении проекта решения о районном бюджете на очередной финансовый год и плановый период без внесения изменений в Методику, не допускается.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5. Ежегодно объем дотаций на выравнивание бюджетной обеспеченности муниципальных образований Каратузского района за счет средств районного бюджета подлежит уточнению на плановый период в соответствии с порядком, установленным настоящей статьей.</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r w:rsidRPr="00F652E4">
        <w:rPr>
          <w:rFonts w:ascii="Arial" w:eastAsia="Times New Roman" w:hAnsi="Arial" w:cs="Arial"/>
          <w:b/>
          <w:bCs/>
          <w:color w:val="000000"/>
          <w:sz w:val="24"/>
          <w:szCs w:val="24"/>
          <w:lang w:eastAsia="ru-RU"/>
        </w:rPr>
        <w:t>Статья 9 Субвенции бюджетам поселений из районного бюджета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4" w:name="sub_111"/>
      <w:r w:rsidRPr="00F652E4">
        <w:rPr>
          <w:rFonts w:ascii="Arial" w:eastAsia="Times New Roman" w:hAnsi="Arial" w:cs="Arial"/>
          <w:b/>
          <w:bCs/>
          <w:color w:val="000000"/>
          <w:sz w:val="24"/>
          <w:szCs w:val="24"/>
          <w:lang w:eastAsia="ru-RU"/>
        </w:rPr>
        <w:t> </w:t>
      </w:r>
      <w:bookmarkEnd w:id="4"/>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Субвенции бюджетам поселений предусматриваются в составе районного бюджета в целях</w:t>
      </w:r>
      <w:bookmarkStart w:id="5" w:name="sub_1112"/>
      <w:r w:rsidRPr="00F652E4">
        <w:rPr>
          <w:rFonts w:ascii="Arial" w:eastAsia="Times New Roman" w:hAnsi="Arial" w:cs="Arial"/>
          <w:color w:val="000000"/>
          <w:sz w:val="24"/>
          <w:szCs w:val="24"/>
          <w:lang w:eastAsia="ru-RU"/>
        </w:rPr>
        <w:t> финансового обеспечения расходных обязательств муниципальных образований Каратузского района, возникающих при выполнении государственных полномочий Российской Федерации и (или) края, переданных для осуществления органам местного самоуправления в установленном законодательством порядке.</w:t>
      </w:r>
      <w:bookmarkEnd w:id="5"/>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Предоставление бюджетам поселений субвенций из районного бюджета, производится в соответствии с порядком определения общего объема субвенций для осуществления переданных полномочий и показателями (критериями) распределения между поселениями общего объема таких субвенций. Распределяются данные субвенции бюджетам поселения в соответствии с едиными для каждого вида субвенции методиками, утверждаемыми законами края в соответствии с требованиями </w:t>
      </w:r>
      <w:hyperlink r:id="rId28" w:tgtFrame="_blank" w:history="1">
        <w:r w:rsidRPr="00F652E4">
          <w:rPr>
            <w:rFonts w:ascii="Arial" w:eastAsia="Times New Roman" w:hAnsi="Arial" w:cs="Arial"/>
            <w:color w:val="0000FF"/>
            <w:sz w:val="24"/>
            <w:szCs w:val="24"/>
            <w:lang w:eastAsia="ru-RU"/>
          </w:rPr>
          <w:t>Бюджетного кодекса Российской Федерации</w:t>
        </w:r>
      </w:hyperlink>
      <w:r w:rsidRPr="00F652E4">
        <w:rPr>
          <w:rFonts w:ascii="Arial" w:eastAsia="Times New Roman" w:hAnsi="Arial" w:cs="Arial"/>
          <w:color w:val="000000"/>
          <w:sz w:val="24"/>
          <w:szCs w:val="24"/>
          <w:lang w:eastAsia="ru-RU"/>
        </w:rPr>
        <w:t>, между всеми муниципальными образованиями Каратузского района.</w:t>
      </w:r>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r w:rsidRPr="00F652E4">
        <w:rPr>
          <w:rFonts w:ascii="Arial" w:eastAsia="Times New Roman" w:hAnsi="Arial" w:cs="Arial"/>
          <w:b/>
          <w:bCs/>
          <w:color w:val="000000"/>
          <w:sz w:val="24"/>
          <w:szCs w:val="24"/>
          <w:lang w:eastAsia="ru-RU"/>
        </w:rPr>
        <w:t>Статья 10</w:t>
      </w:r>
      <w:r w:rsidRPr="00F652E4">
        <w:rPr>
          <w:rFonts w:ascii="Arial" w:eastAsia="Times New Roman" w:hAnsi="Arial" w:cs="Arial"/>
          <w:color w:val="000000"/>
          <w:sz w:val="24"/>
          <w:szCs w:val="24"/>
          <w:lang w:eastAsia="ru-RU"/>
        </w:rPr>
        <w:t>. </w:t>
      </w:r>
      <w:r w:rsidRPr="00F652E4">
        <w:rPr>
          <w:rFonts w:ascii="Arial" w:eastAsia="Times New Roman" w:hAnsi="Arial" w:cs="Arial"/>
          <w:b/>
          <w:bCs/>
          <w:color w:val="000000"/>
          <w:sz w:val="24"/>
          <w:szCs w:val="24"/>
          <w:lang w:eastAsia="ru-RU"/>
        </w:rPr>
        <w:t>Субсидии, предоставляемые из местных бюджетов</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6" w:name="sub_151"/>
      <w:r w:rsidRPr="00F652E4">
        <w:rPr>
          <w:rFonts w:ascii="Arial" w:eastAsia="Times New Roman" w:hAnsi="Arial" w:cs="Arial"/>
          <w:color w:val="000000"/>
          <w:sz w:val="24"/>
          <w:szCs w:val="24"/>
          <w:lang w:eastAsia="ru-RU"/>
        </w:rPr>
        <w:t> </w:t>
      </w:r>
      <w:bookmarkEnd w:id="6"/>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1. Поселения, в которых в отчетном финансовом году расчетные налоговые доходы (без учета налоговых доходов по дополнительным нормативам отчислений) превышали уровень налоговых доходов по поселениям края в расчете на одного жителя, определенный по методике согласно Методики расчета объема субсидии из бюджетов поселений в краевой бюджет, утвержденной</w:t>
      </w:r>
      <w:r w:rsidRPr="00F652E4">
        <w:rPr>
          <w:rFonts w:ascii="Arial" w:eastAsia="Times New Roman" w:hAnsi="Arial" w:cs="Arial"/>
          <w:b/>
          <w:bCs/>
          <w:color w:val="000000"/>
          <w:sz w:val="24"/>
          <w:szCs w:val="24"/>
          <w:lang w:eastAsia="ru-RU"/>
        </w:rPr>
        <w:t> </w:t>
      </w:r>
      <w:r w:rsidRPr="00F652E4">
        <w:rPr>
          <w:rFonts w:ascii="Arial" w:eastAsia="Times New Roman" w:hAnsi="Arial" w:cs="Arial"/>
          <w:color w:val="000000"/>
          <w:sz w:val="24"/>
          <w:szCs w:val="24"/>
          <w:lang w:eastAsia="ru-RU"/>
        </w:rPr>
        <w:t>Законом края от 10 июля 2007 г. N 2-317</w:t>
      </w:r>
      <w:r w:rsidRPr="00F652E4">
        <w:rPr>
          <w:rFonts w:ascii="Arial" w:eastAsia="Times New Roman" w:hAnsi="Arial" w:cs="Arial"/>
          <w:color w:val="000000"/>
          <w:sz w:val="24"/>
          <w:szCs w:val="24"/>
          <w:lang w:eastAsia="ru-RU"/>
        </w:rPr>
        <w:br/>
        <w:t>"О межбюджетных отношениях в Красноярском крае", предусматривают на очередной финансовый год в составе своих бюджетов предоставление субсидии краевому бюджету.</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7" w:name="sub_152"/>
      <w:r w:rsidRPr="00F652E4">
        <w:rPr>
          <w:rFonts w:ascii="Arial" w:eastAsia="Times New Roman" w:hAnsi="Arial" w:cs="Arial"/>
          <w:color w:val="000000"/>
          <w:sz w:val="24"/>
          <w:szCs w:val="24"/>
          <w:lang w:eastAsia="ru-RU"/>
        </w:rPr>
        <w:t>Указанный в абзаце первом настоящего пункта уровень утверждается законом края о краевом бюджете на очередной финансовый год и плановый период.</w:t>
      </w:r>
      <w:bookmarkEnd w:id="7"/>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8" w:name="sub_153"/>
      <w:r w:rsidRPr="00F652E4">
        <w:rPr>
          <w:rFonts w:ascii="Arial" w:eastAsia="Times New Roman" w:hAnsi="Arial" w:cs="Arial"/>
          <w:color w:val="000000"/>
          <w:sz w:val="24"/>
          <w:szCs w:val="24"/>
          <w:lang w:eastAsia="ru-RU"/>
        </w:rPr>
        <w:t>2. Субсидии из бюджетов поселений, перечисляемые в краевой бюджет в соответствии с настоящей статьей, учитываются в доходах краевого бюджета и при формировании объемов бюджетных ассигнований на предоставление дотаций на выравнивание бюджетной обеспеченности поселений из краевого бюджета.</w:t>
      </w:r>
      <w:bookmarkEnd w:id="8"/>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9" w:name="sub_154"/>
      <w:r w:rsidRPr="00F652E4">
        <w:rPr>
          <w:rFonts w:ascii="Arial" w:eastAsia="Times New Roman" w:hAnsi="Arial" w:cs="Arial"/>
          <w:color w:val="000000"/>
          <w:sz w:val="24"/>
          <w:szCs w:val="24"/>
          <w:lang w:eastAsia="ru-RU"/>
        </w:rPr>
        <w:t>3. Объем субсидий, подлежащих перечислению из бюджетов поселений в краевой бюджет, утверждается законом края о краевом бюджете на очередной финансовый год и плановый период.</w:t>
      </w:r>
      <w:bookmarkEnd w:id="9"/>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10" w:name="sub_155"/>
      <w:r w:rsidRPr="00F652E4">
        <w:rPr>
          <w:rFonts w:ascii="Arial" w:eastAsia="Times New Roman" w:hAnsi="Arial" w:cs="Arial"/>
          <w:color w:val="000000"/>
          <w:sz w:val="24"/>
          <w:szCs w:val="24"/>
          <w:lang w:eastAsia="ru-RU"/>
        </w:rPr>
        <w:t>4. Субсидии, указанные в </w:t>
      </w:r>
      <w:bookmarkEnd w:id="10"/>
      <w:r w:rsidRPr="00F652E4">
        <w:rPr>
          <w:rFonts w:ascii="Arial" w:eastAsia="Times New Roman" w:hAnsi="Arial" w:cs="Arial"/>
          <w:color w:val="000000"/>
          <w:sz w:val="24"/>
          <w:szCs w:val="24"/>
          <w:lang w:eastAsia="ru-RU"/>
        </w:rPr>
        <w:fldChar w:fldCharType="begin"/>
      </w:r>
      <w:r w:rsidRPr="00F652E4">
        <w:rPr>
          <w:rFonts w:ascii="Arial" w:eastAsia="Times New Roman" w:hAnsi="Arial" w:cs="Arial"/>
          <w:color w:val="000000"/>
          <w:sz w:val="24"/>
          <w:szCs w:val="24"/>
          <w:lang w:eastAsia="ru-RU"/>
        </w:rPr>
        <w:instrText xml:space="preserve"> HYPERLINK "https://pravo-search.minjust.ru/bigs/portal.html" \l "sub_154" </w:instrText>
      </w:r>
      <w:r w:rsidRPr="00F652E4">
        <w:rPr>
          <w:rFonts w:ascii="Arial" w:eastAsia="Times New Roman" w:hAnsi="Arial" w:cs="Arial"/>
          <w:color w:val="000000"/>
          <w:sz w:val="24"/>
          <w:szCs w:val="24"/>
          <w:lang w:eastAsia="ru-RU"/>
        </w:rPr>
        <w:fldChar w:fldCharType="separate"/>
      </w:r>
      <w:r w:rsidRPr="00F652E4">
        <w:rPr>
          <w:rFonts w:ascii="Arial" w:eastAsia="Times New Roman" w:hAnsi="Arial" w:cs="Arial"/>
          <w:color w:val="000000"/>
          <w:sz w:val="24"/>
          <w:szCs w:val="24"/>
          <w:u w:val="single"/>
          <w:lang w:eastAsia="ru-RU"/>
        </w:rPr>
        <w:t>пункте 3</w:t>
      </w:r>
      <w:r w:rsidRPr="00F652E4">
        <w:rPr>
          <w:rFonts w:ascii="Arial" w:eastAsia="Times New Roman" w:hAnsi="Arial" w:cs="Arial"/>
          <w:color w:val="000000"/>
          <w:sz w:val="24"/>
          <w:szCs w:val="24"/>
          <w:lang w:eastAsia="ru-RU"/>
        </w:rPr>
        <w:fldChar w:fldCharType="end"/>
      </w:r>
      <w:r w:rsidRPr="00F652E4">
        <w:rPr>
          <w:rFonts w:ascii="Arial" w:eastAsia="Times New Roman" w:hAnsi="Arial" w:cs="Arial"/>
          <w:color w:val="000000"/>
          <w:sz w:val="24"/>
          <w:szCs w:val="24"/>
          <w:lang w:eastAsia="ru-RU"/>
        </w:rPr>
        <w:t xml:space="preserve"> настоящей статьи, предусматриваются в бюджетах поселений в соответствии с законом края о краевом бюджете на очередной финансовый год и плановый период. Перечисление предусмотренных настоящей статьей субсидий из бюджетов поселений в краевой бюджет осуществляется ежемесячно (с начала финансового года или момента вступления в силу решения о бюджете поселения на очередной финансовый год (на очередной </w:t>
      </w:r>
      <w:r w:rsidRPr="00F652E4">
        <w:rPr>
          <w:rFonts w:ascii="Arial" w:eastAsia="Times New Roman" w:hAnsi="Arial" w:cs="Arial"/>
          <w:color w:val="000000"/>
          <w:sz w:val="24"/>
          <w:szCs w:val="24"/>
          <w:lang w:eastAsia="ru-RU"/>
        </w:rPr>
        <w:lastRenderedPageBreak/>
        <w:t>финансовый год и плановый период) в зависимости от того, какое из указанных событий наступит позже) в размере не менее 1/12 объема субсидий. В случае невыполнения представительным органом поселения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перечисления субсидий в краевой бюджет объем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поселения местных налогов и сборов, в порядке, определяемом министерством финансов Красноярского края с соблюдением общих требований, установленных Министерством финансов Российской Федерации.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5. В случаях и порядке, предусмотренных нормативными правовыми актами представительного органа муниципального образования, принимаемыми в соответствии с требованиями </w:t>
      </w:r>
      <w:hyperlink r:id="rId29" w:tgtFrame="_blank" w:history="1">
        <w:r w:rsidRPr="00F652E4">
          <w:rPr>
            <w:rFonts w:ascii="Arial" w:eastAsia="Times New Roman" w:hAnsi="Arial" w:cs="Arial"/>
            <w:color w:val="0000FF"/>
            <w:sz w:val="24"/>
            <w:szCs w:val="24"/>
            <w:lang w:eastAsia="ru-RU"/>
          </w:rPr>
          <w:t>Бюджетного кодекса Российской Федерации</w:t>
        </w:r>
      </w:hyperlink>
      <w:r w:rsidRPr="00F652E4">
        <w:rPr>
          <w:rFonts w:ascii="Arial" w:eastAsia="Times New Roman" w:hAnsi="Arial" w:cs="Arial"/>
          <w:color w:val="000000"/>
          <w:sz w:val="24"/>
          <w:szCs w:val="24"/>
          <w:lang w:eastAsia="ru-RU"/>
        </w:rPr>
        <w:t>, бюджетам других муниципальных образований могут быть предоставлены субсидии из бюджета муниципального образования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proofErr w:type="gramStart"/>
      <w:r w:rsidRPr="00F652E4">
        <w:rPr>
          <w:rFonts w:ascii="Arial" w:eastAsia="Times New Roman" w:hAnsi="Arial" w:cs="Arial"/>
          <w:color w:val="000000"/>
          <w:sz w:val="24"/>
          <w:szCs w:val="24"/>
          <w:lang w:eastAsia="ru-RU"/>
        </w:rPr>
        <w:t>Цели и условия предоставления</w:t>
      </w:r>
      <w:proofErr w:type="gramEnd"/>
      <w:r w:rsidRPr="00F652E4">
        <w:rPr>
          <w:rFonts w:ascii="Arial" w:eastAsia="Times New Roman" w:hAnsi="Arial" w:cs="Arial"/>
          <w:color w:val="000000"/>
          <w:sz w:val="24"/>
          <w:szCs w:val="24"/>
          <w:lang w:eastAsia="ru-RU"/>
        </w:rPr>
        <w:t xml:space="preserve"> указанных в настоящем пункте субсидий устанавливаются соглашениями между местными администрациями, заключаемыми в порядке, установленном решением представительного органа муниципального образования, из бюджета которого предоставляется субсидия.</w:t>
      </w:r>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r w:rsidRPr="00F652E4">
        <w:rPr>
          <w:rFonts w:ascii="Arial" w:eastAsia="Times New Roman" w:hAnsi="Arial" w:cs="Arial"/>
          <w:b/>
          <w:bCs/>
          <w:color w:val="000000"/>
          <w:sz w:val="24"/>
          <w:szCs w:val="24"/>
          <w:lang w:eastAsia="ru-RU"/>
        </w:rPr>
        <w:t>Статья 11. Иные межбюджетные трансферты, предоставляемые из местных бюджетов</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11" w:name="sub_11051"/>
      <w:r w:rsidRPr="00F652E4">
        <w:rPr>
          <w:rFonts w:ascii="Arial" w:eastAsia="Times New Roman" w:hAnsi="Arial" w:cs="Arial"/>
          <w:color w:val="000000"/>
          <w:sz w:val="24"/>
          <w:szCs w:val="24"/>
          <w:lang w:eastAsia="ru-RU"/>
        </w:rPr>
        <w:t> </w:t>
      </w:r>
      <w:bookmarkEnd w:id="11"/>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1. </w:t>
      </w:r>
      <w:bookmarkStart w:id="12" w:name="sub_11053"/>
      <w:r w:rsidRPr="00F652E4">
        <w:rPr>
          <w:rFonts w:ascii="Arial" w:eastAsia="Times New Roman" w:hAnsi="Arial" w:cs="Arial"/>
          <w:color w:val="000000"/>
          <w:sz w:val="24"/>
          <w:szCs w:val="24"/>
          <w:lang w:eastAsia="ru-RU"/>
        </w:rPr>
        <w:t>В случаях и порядке, предусмотренных муниципальными правовыми актами Каратузского районного Совета депутатов, принимаемыми в соответствии с требованиями </w:t>
      </w:r>
      <w:bookmarkEnd w:id="12"/>
      <w:r w:rsidRPr="00F652E4">
        <w:rPr>
          <w:rFonts w:ascii="Arial" w:eastAsia="Times New Roman" w:hAnsi="Arial" w:cs="Arial"/>
          <w:color w:val="000000"/>
          <w:sz w:val="24"/>
          <w:szCs w:val="24"/>
          <w:lang w:eastAsia="ru-RU"/>
        </w:rPr>
        <w:fldChar w:fldCharType="begin"/>
      </w:r>
      <w:r w:rsidRPr="00F652E4">
        <w:rPr>
          <w:rFonts w:ascii="Arial" w:eastAsia="Times New Roman" w:hAnsi="Arial" w:cs="Arial"/>
          <w:color w:val="000000"/>
          <w:sz w:val="24"/>
          <w:szCs w:val="24"/>
          <w:lang w:eastAsia="ru-RU"/>
        </w:rPr>
        <w:instrText xml:space="preserve"> HYPERLINK "https://pravo-search.minjust.ru/bigs/showDocument.html?id=8F21B21C-A408-42C4-B9FE-A939B863C84A" \t "_blank" </w:instrText>
      </w:r>
      <w:r w:rsidRPr="00F652E4">
        <w:rPr>
          <w:rFonts w:ascii="Arial" w:eastAsia="Times New Roman" w:hAnsi="Arial" w:cs="Arial"/>
          <w:color w:val="000000"/>
          <w:sz w:val="24"/>
          <w:szCs w:val="24"/>
          <w:lang w:eastAsia="ru-RU"/>
        </w:rPr>
        <w:fldChar w:fldCharType="separate"/>
      </w:r>
      <w:r w:rsidRPr="00F652E4">
        <w:rPr>
          <w:rFonts w:ascii="Arial" w:eastAsia="Times New Roman" w:hAnsi="Arial" w:cs="Arial"/>
          <w:color w:val="0000FF"/>
          <w:sz w:val="24"/>
          <w:szCs w:val="24"/>
          <w:lang w:eastAsia="ru-RU"/>
        </w:rPr>
        <w:t>Бюджетного Кодекса Российской Федерации</w:t>
      </w:r>
      <w:r w:rsidRPr="00F652E4">
        <w:rPr>
          <w:rFonts w:ascii="Arial" w:eastAsia="Times New Roman" w:hAnsi="Arial" w:cs="Arial"/>
          <w:color w:val="000000"/>
          <w:sz w:val="24"/>
          <w:szCs w:val="24"/>
          <w:lang w:eastAsia="ru-RU"/>
        </w:rPr>
        <w:fldChar w:fldCharType="end"/>
      </w:r>
      <w:r w:rsidRPr="00F652E4">
        <w:rPr>
          <w:rFonts w:ascii="Arial" w:eastAsia="Times New Roman" w:hAnsi="Arial" w:cs="Arial"/>
          <w:color w:val="000000"/>
          <w:sz w:val="24"/>
          <w:szCs w:val="24"/>
          <w:lang w:eastAsia="ru-RU"/>
        </w:rPr>
        <w:t> и соответствующими им законами Красноярского края, бюджетам поселений Каратузского района могут быть предоставлены иные межбюджетные трансферты из районного бюджета,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2. В случаях и порядке, предусмотренных муниципальными правовыми актами представительного органа поселения, бюджету муниципального района могут быть предоставлены иные межбюджетные трансферты из бюджетов поселений на осуществление части полномочий по решению вопросов местного значения в соответствии с соглашениями, заключенными между местными администрациями поселений и муниципальных районов.</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3. В целях дополнительного финансового обеспечения расходных обязательств, связанных с решением вопросов местного значения могут предоставляться иные межбюджетные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 в соответствии с Порядком расчета согласно </w:t>
      </w:r>
      <w:hyperlink r:id="rId30" w:anchor="P182" w:history="1">
        <w:r w:rsidRPr="00F652E4">
          <w:rPr>
            <w:rFonts w:ascii="Arial" w:eastAsia="Times New Roman" w:hAnsi="Arial" w:cs="Arial"/>
            <w:color w:val="000000"/>
            <w:sz w:val="24"/>
            <w:szCs w:val="24"/>
            <w:u w:val="single"/>
            <w:lang w:eastAsia="ru-RU"/>
          </w:rPr>
          <w:t>приложению 1</w:t>
        </w:r>
      </w:hyperlink>
      <w:r w:rsidRPr="00F652E4">
        <w:rPr>
          <w:rFonts w:ascii="Arial" w:eastAsia="Times New Roman" w:hAnsi="Arial" w:cs="Arial"/>
          <w:color w:val="000000"/>
          <w:sz w:val="24"/>
          <w:szCs w:val="24"/>
          <w:lang w:eastAsia="ru-RU"/>
        </w:rPr>
        <w:t> к настоящему Положению.</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xml:space="preserve">Объем иных межбюджетных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 и их распределение между поселениями района утверждаются решением о бюджете района на очередной финансовый год </w:t>
      </w:r>
      <w:r w:rsidRPr="00F652E4">
        <w:rPr>
          <w:rFonts w:ascii="Arial" w:eastAsia="Times New Roman" w:hAnsi="Arial" w:cs="Arial"/>
          <w:color w:val="000000"/>
          <w:sz w:val="24"/>
          <w:szCs w:val="24"/>
          <w:lang w:eastAsia="ru-RU"/>
        </w:rPr>
        <w:lastRenderedPageBreak/>
        <w:t>и плановый период, но также могут уточняться в сторону уменьшения в следующих случаях:</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на разницу между остатком на расчетном счете на начало финансового года и половиной месячного фонда оплаты труда поселения;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сумму неэффективно запланированных расходов;</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в случае перевыполнения объема прогнозных доходов по итогам исполнения бюджета за девять месяцев текущего года, учтенных при определении объема иных межбюджетных трансфертов на обеспечение сбалансированности бюджета поселения в четвертом квартале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Данные средства направляются на расходы районного бюджета.</w:t>
      </w:r>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bookmarkStart w:id="13" w:name="sub_1520"/>
      <w:r w:rsidRPr="00F652E4">
        <w:rPr>
          <w:rFonts w:ascii="Arial" w:eastAsia="Times New Roman" w:hAnsi="Arial" w:cs="Arial"/>
          <w:b/>
          <w:bCs/>
          <w:color w:val="26282F"/>
          <w:sz w:val="24"/>
          <w:szCs w:val="24"/>
          <w:lang w:eastAsia="ru-RU"/>
        </w:rPr>
        <w:t> </w:t>
      </w:r>
      <w:bookmarkEnd w:id="13"/>
    </w:p>
    <w:p w:rsidR="00F652E4" w:rsidRPr="00F652E4" w:rsidRDefault="00F652E4" w:rsidP="00F652E4">
      <w:pPr>
        <w:spacing w:after="0" w:line="240" w:lineRule="auto"/>
        <w:ind w:firstLine="709"/>
        <w:jc w:val="both"/>
        <w:rPr>
          <w:rFonts w:ascii="Times New Roman CYR" w:eastAsia="Times New Roman" w:hAnsi="Times New Roman CYR" w:cs="Times New Roman CYR"/>
          <w:color w:val="000000"/>
          <w:sz w:val="24"/>
          <w:szCs w:val="24"/>
          <w:lang w:eastAsia="ru-RU"/>
        </w:rPr>
      </w:pPr>
      <w:r w:rsidRPr="00F652E4">
        <w:rPr>
          <w:rFonts w:ascii="Arial" w:eastAsia="Times New Roman" w:hAnsi="Arial" w:cs="Arial"/>
          <w:b/>
          <w:bCs/>
          <w:color w:val="26282F"/>
          <w:sz w:val="24"/>
          <w:szCs w:val="24"/>
          <w:lang w:eastAsia="ru-RU"/>
        </w:rPr>
        <w:t>Статья 12</w:t>
      </w:r>
      <w:r w:rsidRPr="00F652E4">
        <w:rPr>
          <w:rFonts w:ascii="Arial" w:eastAsia="Times New Roman" w:hAnsi="Arial" w:cs="Arial"/>
          <w:color w:val="000000"/>
          <w:sz w:val="24"/>
          <w:szCs w:val="24"/>
          <w:lang w:eastAsia="ru-RU"/>
        </w:rPr>
        <w:t>. </w:t>
      </w:r>
      <w:r w:rsidRPr="00F652E4">
        <w:rPr>
          <w:rFonts w:ascii="Arial" w:eastAsia="Times New Roman" w:hAnsi="Arial" w:cs="Arial"/>
          <w:b/>
          <w:bCs/>
          <w:color w:val="000000"/>
          <w:sz w:val="24"/>
          <w:szCs w:val="24"/>
          <w:lang w:eastAsia="ru-RU"/>
        </w:rPr>
        <w:t xml:space="preserve">Мониторинг и оценка качества управления муниципальными финансами </w:t>
      </w:r>
      <w:proofErr w:type="gramStart"/>
      <w:r w:rsidRPr="00F652E4">
        <w:rPr>
          <w:rFonts w:ascii="Arial" w:eastAsia="Times New Roman" w:hAnsi="Arial" w:cs="Arial"/>
          <w:b/>
          <w:bCs/>
          <w:color w:val="000000"/>
          <w:sz w:val="24"/>
          <w:szCs w:val="24"/>
          <w:lang w:eastAsia="ru-RU"/>
        </w:rPr>
        <w:t>в </w:t>
      </w:r>
      <w:bookmarkStart w:id="14" w:name="sub_1521"/>
      <w:r w:rsidRPr="00F652E4">
        <w:rPr>
          <w:rFonts w:ascii="Arial" w:eastAsia="Times New Roman" w:hAnsi="Arial" w:cs="Arial"/>
          <w:b/>
          <w:bCs/>
          <w:color w:val="000000"/>
          <w:sz w:val="24"/>
          <w:szCs w:val="24"/>
          <w:lang w:eastAsia="ru-RU"/>
        </w:rPr>
        <w:t>муниципальных образований</w:t>
      </w:r>
      <w:proofErr w:type="gramEnd"/>
      <w:r w:rsidRPr="00F652E4">
        <w:rPr>
          <w:rFonts w:ascii="Arial" w:eastAsia="Times New Roman" w:hAnsi="Arial" w:cs="Arial"/>
          <w:b/>
          <w:bCs/>
          <w:color w:val="000000"/>
          <w:sz w:val="24"/>
          <w:szCs w:val="24"/>
          <w:lang w:eastAsia="ru-RU"/>
        </w:rPr>
        <w:t xml:space="preserve"> Каратузского района</w:t>
      </w:r>
      <w:bookmarkEnd w:id="14"/>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1. В целях повышения качества управления муниципальными финансами органами местного самоуправления поселений Финансовое управление администрации Каратузского района ежегодно проводит мониторинг и оценку качества управления муниципальными финансами в сельских поселениях района.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15" w:name="sub_1522"/>
      <w:r w:rsidRPr="00F652E4">
        <w:rPr>
          <w:rFonts w:ascii="Arial" w:eastAsia="Times New Roman" w:hAnsi="Arial" w:cs="Arial"/>
          <w:color w:val="000000"/>
          <w:sz w:val="24"/>
          <w:szCs w:val="24"/>
          <w:lang w:eastAsia="ru-RU"/>
        </w:rPr>
        <w:t>2. Мониторинг и оценка качества управления муниципальными финансами проводится на основании показателей, утвержденных решением о местном бюджете, данных отчетности об исполнении местных бюджетов и иной информации, находящейся в распоряжении Финансового управления администрации Каратузского района, а также материалов и сведений, полученных от органов местного самоуправления поселений.</w:t>
      </w:r>
      <w:bookmarkEnd w:id="15"/>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По результатам мониторинга и оценки качества управления муниципальными финансами в сельских поселениях района формируется рейтинг муниципальных образований Каратузского района по качеству управления муниципальными финансами.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bookmarkStart w:id="16" w:name="sub_1523"/>
      <w:r w:rsidRPr="00F652E4">
        <w:rPr>
          <w:rFonts w:ascii="Arial" w:eastAsia="Times New Roman" w:hAnsi="Arial" w:cs="Arial"/>
          <w:color w:val="000000"/>
          <w:sz w:val="24"/>
          <w:szCs w:val="24"/>
          <w:lang w:eastAsia="ru-RU"/>
        </w:rPr>
        <w:t>3. Порядок проведения мониторинга и оценки качества управления муниципальными финансами в сельских поселениях района устанавливается Финансовым управлением администрации Каратузского района.</w:t>
      </w:r>
      <w:bookmarkEnd w:id="16"/>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b/>
          <w:bCs/>
          <w:color w:val="000000"/>
          <w:sz w:val="24"/>
          <w:szCs w:val="24"/>
          <w:lang w:eastAsia="ru-RU"/>
        </w:rPr>
        <w:t>Статья 13. Действие настоящего Положения на территории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Действие настоящего Положения распространяется на территорию всего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Default="00F652E4" w:rsidP="00F652E4">
      <w:pPr>
        <w:spacing w:after="0" w:line="240" w:lineRule="auto"/>
        <w:ind w:firstLine="709"/>
        <w:jc w:val="right"/>
        <w:rPr>
          <w:rFonts w:ascii="Arial" w:eastAsia="Times New Roman" w:hAnsi="Arial" w:cs="Arial"/>
          <w:color w:val="000000"/>
          <w:sz w:val="24"/>
          <w:szCs w:val="24"/>
          <w:lang w:eastAsia="ru-RU"/>
        </w:rPr>
      </w:pP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bookmarkStart w:id="17" w:name="_GoBack"/>
      <w:bookmarkEnd w:id="17"/>
      <w:r w:rsidRPr="00F652E4">
        <w:rPr>
          <w:rFonts w:ascii="Arial" w:eastAsia="Times New Roman" w:hAnsi="Arial" w:cs="Arial"/>
          <w:color w:val="000000"/>
          <w:sz w:val="24"/>
          <w:szCs w:val="24"/>
          <w:lang w:eastAsia="ru-RU"/>
        </w:rPr>
        <w:lastRenderedPageBreak/>
        <w:t>Приложение 1</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к Положению</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о межбюджетных отношениях</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в Каратузском районе</w:t>
      </w:r>
    </w:p>
    <w:p w:rsidR="00F652E4" w:rsidRPr="00F652E4" w:rsidRDefault="00F652E4" w:rsidP="00F652E4">
      <w:pPr>
        <w:spacing w:after="0" w:line="240" w:lineRule="auto"/>
        <w:ind w:firstLine="709"/>
        <w:jc w:val="center"/>
        <w:rPr>
          <w:rFonts w:ascii="Arial" w:eastAsia="Times New Roman" w:hAnsi="Arial" w:cs="Arial"/>
          <w:color w:val="000000"/>
          <w:sz w:val="28"/>
          <w:szCs w:val="28"/>
          <w:lang w:eastAsia="ru-RU"/>
        </w:rPr>
      </w:pPr>
      <w:r w:rsidRPr="00F652E4">
        <w:rPr>
          <w:rFonts w:ascii="Arial" w:eastAsia="Times New Roman" w:hAnsi="Arial" w:cs="Arial"/>
          <w:color w:val="000000"/>
          <w:sz w:val="32"/>
          <w:szCs w:val="32"/>
          <w:lang w:eastAsia="ru-RU"/>
        </w:rPr>
        <w:t> </w:t>
      </w:r>
    </w:p>
    <w:p w:rsidR="00F652E4" w:rsidRPr="00F652E4" w:rsidRDefault="00F652E4" w:rsidP="00F652E4">
      <w:pPr>
        <w:spacing w:after="0" w:line="240" w:lineRule="auto"/>
        <w:ind w:firstLine="709"/>
        <w:jc w:val="center"/>
        <w:rPr>
          <w:rFonts w:ascii="Arial" w:eastAsia="Times New Roman" w:hAnsi="Arial" w:cs="Arial"/>
          <w:b/>
          <w:bCs/>
          <w:color w:val="000000"/>
          <w:sz w:val="28"/>
          <w:szCs w:val="28"/>
          <w:lang w:eastAsia="ru-RU"/>
        </w:rPr>
      </w:pPr>
      <w:bookmarkStart w:id="18" w:name="P182"/>
      <w:bookmarkEnd w:id="18"/>
      <w:r w:rsidRPr="00F652E4">
        <w:rPr>
          <w:rFonts w:ascii="Arial" w:eastAsia="Times New Roman" w:hAnsi="Arial" w:cs="Arial"/>
          <w:b/>
          <w:bCs/>
          <w:color w:val="000000"/>
          <w:sz w:val="32"/>
          <w:szCs w:val="32"/>
          <w:lang w:eastAsia="ru-RU"/>
        </w:rPr>
        <w:t>ПОРЯДОК РАСЧЕТА ИНЫХ МЕЖБЮДЖЕТНЫХ ТРАНСФЕРТОВ НА ПОДДЕРЖКУ МЕР ПО ОБЕСПЕЧЕНИЮ СБАЛАНСИРОВАННОСТИ МУНИЦИПАЛЬНЫХ ОБРАЗОВАНИЙ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1. Иные межбюджетные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 предоставляются в целях дополнительного финансового обеспечения расходных обязательств, связанных с решением вопросов местного значения.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Общий объем иных межбюджетных трансфертов на поддержку мер по обеспечению сбалансированности бюджетов муниципальных образований Каратузского района за счет средств районного бюджета, формируемый за счет налоговых и неналоговых доходов бюджета муниципального образования Каратузский район, а также дотаций, поступающих в бюджет района, утверждается решением Каратузского районного Совета депутатов на очередной финансовый год и плановый период.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Общий объем иных межбюджетных трансфертов на поддержку мер по обеспечению сбалансированности бюджетов муниципальных образований Каратузского района за счет средств районного бюджета рассчитывается как сумма иных межбюджетных трансфертов, выделяемых бюджету j-</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2. Объем иных межбюджетных трансфертов, выделяемых бюджету j-</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рассчитывается по формуле:</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С = Р - Д, где:</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С - объем иных межбюджетных трансфертов бюджету поселения на решение вопросов местного значения;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Р - прогноз расходов бюджета j-</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на планируемый год;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Д - прогноз доходов бюджета j-</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на планируемый год.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3. Иные межбюджетные трансферты предоставляются поселениям, у которых уровень покрытия расчетных расходов меньше расчетных доходов.</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4. Расчетные доходы бюджета поселения рассчитываются по формуле:</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Д = НД + ДРФФПП, где:</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Д - прогноз доходов бюджета j-</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на планируемый год;</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НД - прогноз налоговых и неналоговых доходов бюджета j-</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ДРФФПП - дотация на выравнивание бюджетной обеспеченности муниципальных образований Каратузского района j-</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в планируемом году (с учетом средств из краевого бюджета).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xml:space="preserve">5. Иные межбюджетные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 предоставляется согласно сводной бюджетной росписи после полного выполнения обязательства по предоставлению дотации на </w:t>
      </w:r>
      <w:r w:rsidRPr="00F652E4">
        <w:rPr>
          <w:rFonts w:ascii="Arial" w:eastAsia="Times New Roman" w:hAnsi="Arial" w:cs="Arial"/>
          <w:color w:val="000000"/>
          <w:sz w:val="24"/>
          <w:szCs w:val="24"/>
          <w:lang w:eastAsia="ru-RU"/>
        </w:rPr>
        <w:lastRenderedPageBreak/>
        <w:t>выравнивание бюджетной обеспеченности муниципальных образований Каратузского района за счет средств районного бюджета.</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6. В случае перевыполнения объема прогнозных доходов, учтенных при определении объема иных межбюджетных трансфертов на поддержку мер по обеспечению сбалансированности бюджетов муниципальных образований Каратузского района за счет средств районного бюджета, финансовое управление администрации Каратузского района вправе по решению Каратузского районного Совета депутатов изменить объем иных межбюджетных трансфертов на поддержку мер по обеспечению сбалансированности бюджетов.</w:t>
      </w:r>
    </w:p>
    <w:p w:rsidR="00F652E4" w:rsidRPr="00F652E4" w:rsidRDefault="00F652E4" w:rsidP="00F652E4">
      <w:pPr>
        <w:spacing w:after="0" w:line="240" w:lineRule="auto"/>
        <w:ind w:firstLine="709"/>
        <w:jc w:val="both"/>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Приложение 2</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к Положению</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о межбюджетных отношениях</w:t>
      </w:r>
    </w:p>
    <w:p w:rsidR="00F652E4" w:rsidRPr="00F652E4" w:rsidRDefault="00F652E4" w:rsidP="00F652E4">
      <w:pPr>
        <w:spacing w:after="0" w:line="240" w:lineRule="auto"/>
        <w:ind w:firstLine="709"/>
        <w:jc w:val="right"/>
        <w:rPr>
          <w:rFonts w:ascii="Arial" w:eastAsia="Times New Roman" w:hAnsi="Arial" w:cs="Arial"/>
          <w:color w:val="000000"/>
          <w:sz w:val="28"/>
          <w:szCs w:val="28"/>
          <w:lang w:eastAsia="ru-RU"/>
        </w:rPr>
      </w:pPr>
      <w:r w:rsidRPr="00F652E4">
        <w:rPr>
          <w:rFonts w:ascii="Arial" w:eastAsia="Times New Roman" w:hAnsi="Arial" w:cs="Arial"/>
          <w:color w:val="000000"/>
          <w:sz w:val="24"/>
          <w:szCs w:val="24"/>
          <w:lang w:eastAsia="ru-RU"/>
        </w:rPr>
        <w:t>в Каратузском районе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center"/>
        <w:rPr>
          <w:rFonts w:ascii="Arial" w:eastAsia="Times New Roman" w:hAnsi="Arial" w:cs="Arial"/>
          <w:color w:val="000000"/>
          <w:sz w:val="24"/>
          <w:szCs w:val="24"/>
          <w:lang w:eastAsia="ru-RU"/>
        </w:rPr>
      </w:pPr>
      <w:r w:rsidRPr="00F652E4">
        <w:rPr>
          <w:rFonts w:ascii="Arial" w:eastAsia="Times New Roman" w:hAnsi="Arial" w:cs="Arial"/>
          <w:b/>
          <w:bCs/>
          <w:color w:val="000000"/>
          <w:sz w:val="32"/>
          <w:szCs w:val="32"/>
          <w:lang w:eastAsia="ru-RU"/>
        </w:rPr>
        <w:t>Методика определения расчетного объема дотации на выравнивание бюджетной обеспеченности муниципальных образований Каратузского района за счет средств районного бюджета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Настоящее методика определяет расчетный объем дотации на выравнивание бюджетной обеспеченности муниципальных образований Каратузского района за счет средств районного бюджета (далее по тесту – методика).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24"/>
          <w:szCs w:val="24"/>
          <w:lang w:eastAsia="ru-RU"/>
        </w:rPr>
        <w:t>Общие положения</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Правовые отношения в муниципальном образовании «Каратузский район» по определению объема и распределению дотаций на выравнивание бюджетной обеспеченности муниципальных образований Каратузского района за счет средств районного бюджета регулируются </w:t>
      </w:r>
      <w:hyperlink r:id="rId31" w:tgtFrame="_blank" w:history="1">
        <w:r w:rsidRPr="00F652E4">
          <w:rPr>
            <w:rFonts w:ascii="Arial" w:eastAsia="Times New Roman" w:hAnsi="Arial" w:cs="Arial"/>
            <w:color w:val="0000FF"/>
            <w:sz w:val="24"/>
            <w:szCs w:val="24"/>
            <w:lang w:eastAsia="ru-RU"/>
          </w:rPr>
          <w:t>Бюджетным кодексом Российской Федерации</w:t>
        </w:r>
      </w:hyperlink>
      <w:r w:rsidRPr="00F652E4">
        <w:rPr>
          <w:rFonts w:ascii="Arial" w:eastAsia="Times New Roman" w:hAnsi="Arial" w:cs="Arial"/>
          <w:color w:val="000000"/>
          <w:sz w:val="24"/>
          <w:szCs w:val="24"/>
          <w:lang w:eastAsia="ru-RU"/>
        </w:rPr>
        <w:t>, Федеральным законом </w:t>
      </w:r>
      <w:hyperlink r:id="rId32" w:tgtFrame="_blank" w:history="1">
        <w:r w:rsidRPr="00F652E4">
          <w:rPr>
            <w:rFonts w:ascii="Arial" w:eastAsia="Times New Roman" w:hAnsi="Arial" w:cs="Arial"/>
            <w:color w:val="0000FF"/>
            <w:sz w:val="24"/>
            <w:szCs w:val="24"/>
            <w:lang w:eastAsia="ru-RU"/>
          </w:rPr>
          <w:t>от 06.10.2003 № 131-ФЗ</w:t>
        </w:r>
      </w:hyperlink>
      <w:r w:rsidRPr="00F652E4">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настоящим Решением, другими нормативно-правовыми актами муниципального образования «Каратузский район»</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24"/>
          <w:szCs w:val="24"/>
          <w:lang w:eastAsia="ru-RU"/>
        </w:rPr>
        <w:t>Понятия и термины, используемые в настоящем решении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В целях настоящего Решения применяются следующие понятия и термины:</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бюджетная обеспеченность поселения - отношение индекса налогового потенциала поселения к индексу бюджетных расходов поселения;</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индекс налогового потенциала поселения - отношение налогового потенциала поселения в расчете на одного жителя к аналогичному показателю в среднем по поселениям, входящим в состав данного муниципального района;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-расчетная бюджетная обеспеченность – соотношение суммы собственных доходов муниципальных образований района (с учетом дотаций на выравнивание бюджетной обеспеченности поселений за счет субвенции из краевого бюджета) к суммарной численности населения;</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-налоговый потенциал поселения – оценка расчетных налоговых доходов, которые могут быть получены бюджетом поселения по налоговым источникам, закрепленным </w:t>
      </w:r>
      <w:hyperlink r:id="rId33" w:tgtFrame="_blank" w:history="1">
        <w:r w:rsidRPr="00F652E4">
          <w:rPr>
            <w:rFonts w:ascii="Arial" w:eastAsia="Times New Roman" w:hAnsi="Arial" w:cs="Arial"/>
            <w:color w:val="0000FF"/>
            <w:sz w:val="24"/>
            <w:szCs w:val="24"/>
            <w:lang w:eastAsia="ru-RU"/>
          </w:rPr>
          <w:t>Бюджетным кодексом Российской Федерации</w:t>
        </w:r>
      </w:hyperlink>
      <w:r w:rsidRPr="00F652E4">
        <w:rPr>
          <w:rFonts w:ascii="Arial" w:eastAsia="Times New Roman" w:hAnsi="Arial" w:cs="Arial"/>
          <w:color w:val="000000"/>
          <w:sz w:val="24"/>
          <w:szCs w:val="24"/>
          <w:lang w:eastAsia="ru-RU"/>
        </w:rPr>
        <w:t xml:space="preserve"> и бюджетным законодательством Красноярского края за поселением исходя из уровня развития, </w:t>
      </w:r>
      <w:r w:rsidRPr="00F652E4">
        <w:rPr>
          <w:rFonts w:ascii="Arial" w:eastAsia="Times New Roman" w:hAnsi="Arial" w:cs="Arial"/>
          <w:color w:val="000000"/>
          <w:sz w:val="24"/>
          <w:szCs w:val="24"/>
          <w:lang w:eastAsia="ru-RU"/>
        </w:rPr>
        <w:lastRenderedPageBreak/>
        <w:t>структуры экономики и (или) налоговой базы, налоговых источников, закрепленных за поселением;</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-индекс бюджетных расходов поселения – показатель, отражающий насколько больше (меньше) бюджетных средств в расчете на душу населения по сравнению со средним по всем поселениям, входящим в состав данного муниципального района уровнем, необходимо затратить для осуществления полномочий по решению вопросов местного значения поселения, с учетом специфики социально-демографического состава обслуживаемого населения и иных объективных факторов и условий, влияющих на стоимость предоставляемых бюджетных услуг в расчете на одного жителя;</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-прочие понятия и термины, применяемые в настоящем Решении, используются в значениях, определенных </w:t>
      </w:r>
      <w:hyperlink r:id="rId34" w:tgtFrame="_blank" w:history="1">
        <w:r w:rsidRPr="00F652E4">
          <w:rPr>
            <w:rFonts w:ascii="Arial" w:eastAsia="Times New Roman" w:hAnsi="Arial" w:cs="Arial"/>
            <w:color w:val="0000FF"/>
            <w:sz w:val="24"/>
            <w:szCs w:val="24"/>
            <w:lang w:eastAsia="ru-RU"/>
          </w:rPr>
          <w:t>Бюджетным кодексом Российской Федерации</w:t>
        </w:r>
      </w:hyperlink>
      <w:r w:rsidRPr="00F652E4">
        <w:rPr>
          <w:rFonts w:ascii="Arial" w:eastAsia="Times New Roman" w:hAnsi="Arial" w:cs="Arial"/>
          <w:color w:val="000000"/>
          <w:sz w:val="24"/>
          <w:szCs w:val="24"/>
          <w:lang w:eastAsia="ru-RU"/>
        </w:rPr>
        <w:t> и Федеральным законом Российской Федерации </w:t>
      </w:r>
      <w:hyperlink r:id="rId35" w:tgtFrame="_blank" w:history="1">
        <w:r w:rsidRPr="00F652E4">
          <w:rPr>
            <w:rFonts w:ascii="Arial" w:eastAsia="Times New Roman" w:hAnsi="Arial" w:cs="Arial"/>
            <w:color w:val="0000FF"/>
            <w:sz w:val="24"/>
            <w:szCs w:val="24"/>
            <w:lang w:eastAsia="ru-RU"/>
          </w:rPr>
          <w:t>от 06.10.2003 № 131-ФЗ</w:t>
        </w:r>
      </w:hyperlink>
      <w:r w:rsidRPr="00F652E4">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24"/>
          <w:szCs w:val="24"/>
          <w:lang w:eastAsia="ru-RU"/>
        </w:rPr>
        <w:t>Расчет объема и распределение дотации на выравнивание бюджетной обеспеченности муниципальных образований Каратузского района за счет средств районного бюджета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Объем дотации на выравнивание бюджетной обеспеченности муниципальных образований Каратузского района за счет средств районного бюджета, устанавливается при утверждении районного бюджета на очередной финансовый год и плановый период и определяется посредством закрепления минимального уровня бюджетной обеспеченности с целью обеспечения заданного целевого уровня выравнивания бюджетной обеспеченности.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Дотации на выравнивание бюджетной обеспеченности муниципальных образований Каратузского района за счет средств районного бюджета, предоставляются поселениям, входящим в состав муниципального района, расчетная бюджетная обеспеченность которых не превышает единый для поселений уровень, установленный в качестве критерия выравнивания расчетной бюджетной обеспеченности поселений района. Уровень расчетной бюджетной обеспеченности, принятый в качестве критерия выравнивания рассчитывается как произведение уровня средней бюджетной обеспеченности и корректирующего коэффициента, установленного для выравнивания муниципальным районом уровня бюджетной обеспеченности в пункте 4 настоящей Методики.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Расчетная бюджетная обеспеченность поселений определяется соотношением налоговых доходов на одного жителя, которые могут быть получены бюджетом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условий, влияющих на стоимость предоставления муниципальных услуг в расчете на одного жителя.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Уровень бюджетной обеспеченности устанавливается единым для всех поселений, входящих в состав муниципального района и не может быть менее средней бюджетной обеспеченности поселений района до выравнивания (</w:t>
      </w:r>
      <w:proofErr w:type="spellStart"/>
      <w:r w:rsidRPr="00F652E4">
        <w:rPr>
          <w:rFonts w:ascii="Arial" w:eastAsia="Times New Roman" w:hAnsi="Arial" w:cs="Arial"/>
          <w:color w:val="000000"/>
          <w:sz w:val="24"/>
          <w:szCs w:val="24"/>
          <w:lang w:eastAsia="ru-RU"/>
        </w:rPr>
        <w:t>Бср</w:t>
      </w:r>
      <w:proofErr w:type="spellEnd"/>
      <w:r w:rsidRPr="00F652E4">
        <w:rPr>
          <w:rFonts w:ascii="Arial" w:eastAsia="Times New Roman" w:hAnsi="Arial" w:cs="Arial"/>
          <w:color w:val="000000"/>
          <w:sz w:val="24"/>
          <w:szCs w:val="24"/>
          <w:lang w:eastAsia="ru-RU"/>
        </w:rPr>
        <w:t>), определяемой по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БОср</w:t>
      </w:r>
      <w:proofErr w:type="spellEnd"/>
      <w:r w:rsidRPr="00F652E4">
        <w:rPr>
          <w:rFonts w:ascii="Arial" w:eastAsia="Times New Roman" w:hAnsi="Arial" w:cs="Arial"/>
          <w:color w:val="000000"/>
          <w:sz w:val="24"/>
          <w:szCs w:val="24"/>
          <w:lang w:eastAsia="ru-RU"/>
        </w:rPr>
        <w:t xml:space="preserve"> = Дох / N,</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xml:space="preserve">Дох – прогноз общего объема суммарных собственных доходов бюджетов поселений, входящих в состав муниципального района (с учетом дотации на </w:t>
      </w:r>
      <w:r w:rsidRPr="00F652E4">
        <w:rPr>
          <w:rFonts w:ascii="Arial" w:eastAsia="Times New Roman" w:hAnsi="Arial" w:cs="Arial"/>
          <w:color w:val="000000"/>
          <w:sz w:val="24"/>
          <w:szCs w:val="24"/>
          <w:lang w:eastAsia="ru-RU"/>
        </w:rPr>
        <w:lastRenderedPageBreak/>
        <w:t>выравнивание бюджетной обеспеченности поселений за счет субвенции из краевого бюджета и за исключением межбюджетных трансфертов из бюджета муниципального района), на планируемый год, определяемый на основе прогноза доходов консолидированного бюджета муниципального района с применением единых нормативов отчислений от регулирующих налогов, установленных федеральным и краевым законодательством;</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N – суммарная численность постоянного населения муниципального района на 1 января текущего года.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при формировании и утверждении проектов бюджетов муниципальных районов на очередной финансовый год не допускается.</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b/>
          <w:bCs/>
          <w:color w:val="000000"/>
          <w:sz w:val="24"/>
          <w:szCs w:val="24"/>
          <w:lang w:eastAsia="ru-RU"/>
        </w:rPr>
        <w:t>ИСТОЧНИКИ ДАННЫХ ДЛЯ ВЫПОЛНЕНИЯ РАСЧЕТОВ И ОПРЕДЕЛЕНИЕ ВРЕМЕННЫХ ПЕРИОДОВ</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 Источниками данных для выполнения расчетов, осуществляемых в рамках настоящей методики, являются:</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1.1. Прогноз финансового управления администрации Каратузского района о доходах консолидированного бюджета района на очередной год, составляемый в целом по району (в разрезе налогов и платежей, включаемых в расчет налогового потенциала), исходя из прогноза социально-экономического развития района на очередной финансовый год, выполненного отделом экономического развития администрации Каратузского района.</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1.2. Прогноз финансового управления администрации Каратузского района о расходах консолидированного бюджета Каратузского района, включая прогноз районного бюджета и прогноз структуры расходов бюджетов поселений на планируемый год.</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1.3. Отчет финансового управления администрации Каратузского района об исполнении консолидированного бюджета муниципального района по доходам в разрезе муниципальных образований района (в разрезе отдельных налогов и платежей) за предшествующий год.</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1.4. Данные Территориального органа Федеральной службы государственной статистики по Красноярскому краю, характеризующие поселения муниципального района на 01 января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численность постоянного населения;</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численность сельского населения;</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количество населенных пунктов.</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1.5. Данные отдела строительства и жилищно-коммунального хозяйства администрации района о протяженности улично-дорожной сети (включая проезды, площади и т.д.), находящейся в ведении поселений района на последнюю отчетную дату;</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1.6. Данные межрайонной инспекции ФНС №10 по Красноярскому края о:</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кадастровой стоимости земельных участков, находящихся в границах муниципального района, в разрезе поселений района, на начало текущего года;</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начисленной сумме налога на имущество физических лиц в разрезе поселений района.</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1.7. Данные отдела строительства и жилищно-коммунального хозяйства администрации Каратузского района, о начисленных суммах коммунальных услуг (</w:t>
      </w:r>
      <w:proofErr w:type="spellStart"/>
      <w:r w:rsidRPr="00F652E4">
        <w:rPr>
          <w:rFonts w:ascii="Arial" w:eastAsia="Times New Roman" w:hAnsi="Arial" w:cs="Arial"/>
          <w:color w:val="000000"/>
          <w:sz w:val="24"/>
          <w:szCs w:val="24"/>
          <w:lang w:eastAsia="ru-RU"/>
        </w:rPr>
        <w:t>теплоэнергии</w:t>
      </w:r>
      <w:proofErr w:type="spellEnd"/>
      <w:r w:rsidRPr="00F652E4">
        <w:rPr>
          <w:rFonts w:ascii="Arial" w:eastAsia="Times New Roman" w:hAnsi="Arial" w:cs="Arial"/>
          <w:color w:val="000000"/>
          <w:sz w:val="24"/>
          <w:szCs w:val="24"/>
          <w:lang w:eastAsia="ru-RU"/>
        </w:rPr>
        <w:t>, электроэнергии) в натуральном и стоимостном выражении за текущий год в разрезе поселений района по учреждениям культуры.</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lastRenderedPageBreak/>
        <w:t>При отсутствии и при наличии автономных систем теплоснабжения в учреждениях поселений для выполнения расчетов в рамках настоящей методики возможно использование данных поселений района.</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2. В настоящей методике применяются следующие временные периоды:</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планируемый год - год, на который осуществляется планирование показателей;</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текущий год - год, предшествующий планируемому;</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отчетный год - год, предшествующий текущему.</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3. Расчеты по настоящей методике осуществляются на основании прогнозных данных, данных об исполнении бюджетов муниципальных образований района и районного бюджета, имеющихся по состоянию на 1 июля текущего года. Уточнение данных возможно при проведении процедуры их сверки с главами поселений района, но не позднее 10 октября текущего года. Последующее уточнение прогнозных данных и данных об исполнении бюджетов муниципальных образований не ведет к перерасчету объема дотации на выравнивание бюджетной обеспеченности муниципальных образований Каратузского района за счет средств районного бюджета, рассчитанного по настоящей методике.</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b/>
          <w:bCs/>
          <w:color w:val="000000"/>
          <w:sz w:val="24"/>
          <w:szCs w:val="24"/>
          <w:lang w:eastAsia="ru-RU"/>
        </w:rPr>
        <w:t>ОПРЕДЕЛЕНИЕ РАСЧЕТНОГО ОБЪЕМА ДОТАЦИИ</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4. Расчетный объем дотации (</w:t>
      </w:r>
      <w:proofErr w:type="spellStart"/>
      <w:r w:rsidRPr="00F652E4">
        <w:rPr>
          <w:rFonts w:ascii="Arial" w:eastAsia="Times New Roman" w:hAnsi="Arial" w:cs="Arial"/>
          <w:color w:val="000000"/>
          <w:sz w:val="24"/>
          <w:szCs w:val="24"/>
          <w:lang w:eastAsia="ru-RU"/>
        </w:rPr>
        <w:t>ДПосi</w:t>
      </w:r>
      <w:proofErr w:type="spellEnd"/>
      <w:r w:rsidRPr="00F652E4">
        <w:rPr>
          <w:rFonts w:ascii="Arial" w:eastAsia="Times New Roman" w:hAnsi="Arial" w:cs="Arial"/>
          <w:color w:val="000000"/>
          <w:sz w:val="24"/>
          <w:szCs w:val="24"/>
          <w:lang w:eastAsia="ru-RU"/>
        </w:rPr>
        <w:t>) бюджету поселения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БОср</w:t>
      </w:r>
      <w:proofErr w:type="spellEnd"/>
      <w:r w:rsidRPr="00F652E4">
        <w:rPr>
          <w:rFonts w:ascii="Arial" w:eastAsia="Times New Roman" w:hAnsi="Arial" w:cs="Arial"/>
          <w:color w:val="000000"/>
          <w:sz w:val="24"/>
          <w:szCs w:val="24"/>
          <w:lang w:eastAsia="ru-RU"/>
        </w:rPr>
        <w:t xml:space="preserve"> x К) - </w:t>
      </w:r>
      <w:proofErr w:type="spellStart"/>
      <w:r w:rsidRPr="00F652E4">
        <w:rPr>
          <w:rFonts w:ascii="Arial" w:eastAsia="Times New Roman" w:hAnsi="Arial" w:cs="Arial"/>
          <w:color w:val="000000"/>
          <w:sz w:val="24"/>
          <w:szCs w:val="24"/>
          <w:lang w:eastAsia="ru-RU"/>
        </w:rPr>
        <w:t>БОi</w:t>
      </w:r>
      <w:proofErr w:type="spellEnd"/>
      <w:r w:rsidRPr="00F652E4">
        <w:rPr>
          <w:rFonts w:ascii="Arial" w:eastAsia="Times New Roman" w:hAnsi="Arial" w:cs="Arial"/>
          <w:color w:val="000000"/>
          <w:sz w:val="24"/>
          <w:szCs w:val="24"/>
          <w:lang w:eastAsia="ru-RU"/>
        </w:rPr>
        <w:t>) x </w:t>
      </w:r>
      <w:proofErr w:type="spellStart"/>
      <w:r w:rsidRPr="00F652E4">
        <w:rPr>
          <w:rFonts w:ascii="Arial" w:eastAsia="Times New Roman" w:hAnsi="Arial" w:cs="Arial"/>
          <w:color w:val="000000"/>
          <w:sz w:val="24"/>
          <w:szCs w:val="24"/>
          <w:lang w:eastAsia="ru-RU"/>
        </w:rPr>
        <w:t>N'i</w:t>
      </w:r>
      <w:proofErr w:type="spellEnd"/>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ДПосi</w:t>
      </w:r>
      <w:proofErr w:type="spellEnd"/>
      <w:r w:rsidRPr="00F652E4">
        <w:rPr>
          <w:rFonts w:ascii="Arial" w:eastAsia="Times New Roman" w:hAnsi="Arial" w:cs="Arial"/>
          <w:color w:val="000000"/>
          <w:sz w:val="24"/>
          <w:szCs w:val="24"/>
          <w:lang w:eastAsia="ru-RU"/>
        </w:rPr>
        <w:t> = БРФФП x </w:t>
      </w:r>
      <w:proofErr w:type="gramStart"/>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t</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SUM ((</w:t>
      </w:r>
      <w:proofErr w:type="spellStart"/>
      <w:r w:rsidRPr="00F652E4">
        <w:rPr>
          <w:rFonts w:ascii="Arial" w:eastAsia="Times New Roman" w:hAnsi="Arial" w:cs="Arial"/>
          <w:color w:val="000000"/>
          <w:sz w:val="24"/>
          <w:szCs w:val="24"/>
          <w:lang w:eastAsia="ru-RU"/>
        </w:rPr>
        <w:t>БОср</w:t>
      </w:r>
      <w:proofErr w:type="spellEnd"/>
      <w:r w:rsidRPr="00F652E4">
        <w:rPr>
          <w:rFonts w:ascii="Arial" w:eastAsia="Times New Roman" w:hAnsi="Arial" w:cs="Arial"/>
          <w:color w:val="000000"/>
          <w:sz w:val="24"/>
          <w:szCs w:val="24"/>
          <w:lang w:eastAsia="ru-RU"/>
        </w:rPr>
        <w:t xml:space="preserve"> x К) - </w:t>
      </w:r>
      <w:proofErr w:type="spellStart"/>
      <w:r w:rsidRPr="00F652E4">
        <w:rPr>
          <w:rFonts w:ascii="Arial" w:eastAsia="Times New Roman" w:hAnsi="Arial" w:cs="Arial"/>
          <w:color w:val="000000"/>
          <w:sz w:val="24"/>
          <w:szCs w:val="24"/>
          <w:lang w:eastAsia="ru-RU"/>
        </w:rPr>
        <w:t>БОi</w:t>
      </w:r>
      <w:proofErr w:type="spellEnd"/>
      <w:r w:rsidRPr="00F652E4">
        <w:rPr>
          <w:rFonts w:ascii="Arial" w:eastAsia="Times New Roman" w:hAnsi="Arial" w:cs="Arial"/>
          <w:color w:val="000000"/>
          <w:sz w:val="24"/>
          <w:szCs w:val="24"/>
          <w:lang w:eastAsia="ru-RU"/>
        </w:rPr>
        <w:t>) x </w:t>
      </w:r>
      <w:proofErr w:type="spellStart"/>
      <w:r w:rsidRPr="00F652E4">
        <w:rPr>
          <w:rFonts w:ascii="Arial" w:eastAsia="Times New Roman" w:hAnsi="Arial" w:cs="Arial"/>
          <w:color w:val="000000"/>
          <w:sz w:val="24"/>
          <w:szCs w:val="24"/>
          <w:lang w:eastAsia="ru-RU"/>
        </w:rPr>
        <w:t>N'i</w:t>
      </w:r>
      <w:proofErr w:type="spellEnd"/>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i = 1</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БРФФП – совокупный базовый расчетный объем дотаций на выравнивание бюджетной обеспеченности муниципальных образований Каратузского района за счет средств районного бюджета на планируемый финансовый год;</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БОср</w:t>
      </w:r>
      <w:proofErr w:type="spellEnd"/>
      <w:r w:rsidRPr="00F652E4">
        <w:rPr>
          <w:rFonts w:ascii="Arial" w:eastAsia="Times New Roman" w:hAnsi="Arial" w:cs="Arial"/>
          <w:color w:val="000000"/>
          <w:sz w:val="24"/>
          <w:szCs w:val="24"/>
          <w:lang w:eastAsia="ru-RU"/>
        </w:rPr>
        <w:t xml:space="preserve"> - средняя расчетная бюджетная обеспеченность поселений муниципального района до выравнивания в планируемом году;</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БОi</w:t>
      </w:r>
      <w:proofErr w:type="spellEnd"/>
      <w:r w:rsidRPr="00F652E4">
        <w:rPr>
          <w:rFonts w:ascii="Arial" w:eastAsia="Times New Roman" w:hAnsi="Arial" w:cs="Arial"/>
          <w:color w:val="000000"/>
          <w:sz w:val="24"/>
          <w:szCs w:val="24"/>
          <w:lang w:eastAsia="ru-RU"/>
        </w:rPr>
        <w:t xml:space="preserve"> - расчетная бюджетная обеспеченность до выравнивания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муниципального района в планируемом году;</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 xml:space="preserve"> - численность условных потребителей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К – корректирующий коэффициент, установленный для выравнивания муниципальным районом уровня бюджетной обеспеченности - устанавливается в зависимости от того, какой уровень выравнивания муниципальный район имеет возможность обеспечить (устанавливается равным 1,31);</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t - количество поселений, участвующих в распределении дотации на выравнивание бюджетной обеспеченности муниципальных образований Каратузского района за счет средств районного бюджета.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Для поселений района, расчетная бюджетная обеспеченность которых в планируемом году до выравнивания превышает среднюю расчетную бюджетную обеспеченность поселений района до выравнивания в планируемом году, расчетный объем дотации устанавливается равным нулю.</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5. Показатель "средняя расчетная бюджетная обеспеченность поселений муниципального района до выравнивания в планируемом году" (</w:t>
      </w:r>
      <w:proofErr w:type="spellStart"/>
      <w:r w:rsidRPr="00F652E4">
        <w:rPr>
          <w:rFonts w:ascii="Arial" w:eastAsia="Times New Roman" w:hAnsi="Arial" w:cs="Arial"/>
          <w:color w:val="000000"/>
          <w:sz w:val="24"/>
          <w:szCs w:val="24"/>
          <w:lang w:eastAsia="ru-RU"/>
        </w:rPr>
        <w:t>БОср</w:t>
      </w:r>
      <w:proofErr w:type="spellEnd"/>
      <w:r w:rsidRPr="00F652E4">
        <w:rPr>
          <w:rFonts w:ascii="Arial" w:eastAsia="Times New Roman" w:hAnsi="Arial" w:cs="Arial"/>
          <w:color w:val="000000"/>
          <w:sz w:val="24"/>
          <w:szCs w:val="24"/>
          <w:lang w:eastAsia="ru-RU"/>
        </w:rPr>
        <w:t>)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БОср</w:t>
      </w:r>
      <w:proofErr w:type="spellEnd"/>
      <w:r w:rsidRPr="00F652E4">
        <w:rPr>
          <w:rFonts w:ascii="Arial" w:eastAsia="Times New Roman" w:hAnsi="Arial" w:cs="Arial"/>
          <w:color w:val="000000"/>
          <w:sz w:val="24"/>
          <w:szCs w:val="24"/>
          <w:lang w:eastAsia="ru-RU"/>
        </w:rPr>
        <w:t xml:space="preserve"> = Дох / </w:t>
      </w:r>
      <w:proofErr w:type="gramStart"/>
      <w:r w:rsidRPr="00F652E4">
        <w:rPr>
          <w:rFonts w:ascii="Arial" w:eastAsia="Times New Roman" w:hAnsi="Arial" w:cs="Arial"/>
          <w:color w:val="000000"/>
          <w:sz w:val="24"/>
          <w:szCs w:val="24"/>
          <w:lang w:eastAsia="ru-RU"/>
        </w:rPr>
        <w:t>N ,</w:t>
      </w:r>
      <w:proofErr w:type="gramEnd"/>
      <w:r w:rsidRPr="00F652E4">
        <w:rPr>
          <w:rFonts w:ascii="Arial" w:eastAsia="Times New Roman" w:hAnsi="Arial" w:cs="Arial"/>
          <w:color w:val="000000"/>
          <w:sz w:val="24"/>
          <w:szCs w:val="24"/>
          <w:lang w:eastAsia="ru-RU"/>
        </w:rPr>
        <w:t>   (2)</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lastRenderedPageBreak/>
        <w:t>6. Показатель "расчетная бюджетная обеспеченность поселения до выравнивания" (</w:t>
      </w:r>
      <w:proofErr w:type="spellStart"/>
      <w:r w:rsidRPr="00F652E4">
        <w:rPr>
          <w:rFonts w:ascii="Arial" w:eastAsia="Times New Roman" w:hAnsi="Arial" w:cs="Arial"/>
          <w:color w:val="000000"/>
          <w:sz w:val="24"/>
          <w:szCs w:val="24"/>
          <w:lang w:eastAsia="ru-RU"/>
        </w:rPr>
        <w:t>БОi</w:t>
      </w:r>
      <w:proofErr w:type="spellEnd"/>
      <w:r w:rsidRPr="00F652E4">
        <w:rPr>
          <w:rFonts w:ascii="Arial" w:eastAsia="Times New Roman" w:hAnsi="Arial" w:cs="Arial"/>
          <w:color w:val="000000"/>
          <w:sz w:val="24"/>
          <w:szCs w:val="24"/>
          <w:lang w:eastAsia="ru-RU"/>
        </w:rPr>
        <w:t>)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БОi</w:t>
      </w:r>
      <w:proofErr w:type="spellEnd"/>
      <w:r w:rsidRPr="00F652E4">
        <w:rPr>
          <w:rFonts w:ascii="Arial" w:eastAsia="Times New Roman" w:hAnsi="Arial" w:cs="Arial"/>
          <w:color w:val="000000"/>
          <w:sz w:val="24"/>
          <w:szCs w:val="24"/>
          <w:lang w:eastAsia="ru-RU"/>
        </w:rPr>
        <w:t xml:space="preserve"> = </w:t>
      </w:r>
      <w:proofErr w:type="spellStart"/>
      <w:r w:rsidRPr="00F652E4">
        <w:rPr>
          <w:rFonts w:ascii="Arial" w:eastAsia="Times New Roman" w:hAnsi="Arial" w:cs="Arial"/>
          <w:color w:val="000000"/>
          <w:sz w:val="24"/>
          <w:szCs w:val="24"/>
          <w:lang w:eastAsia="ru-RU"/>
        </w:rPr>
        <w:t>БОср</w:t>
      </w:r>
      <w:proofErr w:type="spellEnd"/>
      <w:r w:rsidRPr="00F652E4">
        <w:rPr>
          <w:rFonts w:ascii="Arial" w:eastAsia="Times New Roman" w:hAnsi="Arial" w:cs="Arial"/>
          <w:color w:val="000000"/>
          <w:sz w:val="24"/>
          <w:szCs w:val="24"/>
          <w:lang w:eastAsia="ru-RU"/>
        </w:rPr>
        <w:t> x </w:t>
      </w:r>
      <w:proofErr w:type="spellStart"/>
      <w:r w:rsidRPr="00F652E4">
        <w:rPr>
          <w:rFonts w:ascii="Arial" w:eastAsia="Times New Roman" w:hAnsi="Arial" w:cs="Arial"/>
          <w:color w:val="000000"/>
          <w:sz w:val="24"/>
          <w:szCs w:val="24"/>
          <w:lang w:eastAsia="ru-RU"/>
        </w:rPr>
        <w:t>ИНПi</w:t>
      </w:r>
      <w:proofErr w:type="spellEnd"/>
      <w:r w:rsidRPr="00F652E4">
        <w:rPr>
          <w:rFonts w:ascii="Arial" w:eastAsia="Times New Roman" w:hAnsi="Arial" w:cs="Arial"/>
          <w:color w:val="000000"/>
          <w:sz w:val="24"/>
          <w:szCs w:val="24"/>
          <w:lang w:eastAsia="ru-RU"/>
        </w:rPr>
        <w:t xml:space="preserve"> / </w:t>
      </w:r>
      <w:proofErr w:type="spellStart"/>
      <w:r w:rsidRPr="00F652E4">
        <w:rPr>
          <w:rFonts w:ascii="Arial" w:eastAsia="Times New Roman" w:hAnsi="Arial" w:cs="Arial"/>
          <w:color w:val="000000"/>
          <w:sz w:val="24"/>
          <w:szCs w:val="24"/>
          <w:lang w:eastAsia="ru-RU"/>
        </w:rPr>
        <w:t>ИБР</w:t>
      </w:r>
      <w:proofErr w:type="gramStart"/>
      <w:r w:rsidRPr="00F652E4">
        <w:rPr>
          <w:rFonts w:ascii="Arial" w:eastAsia="Times New Roman" w:hAnsi="Arial" w:cs="Arial"/>
          <w:color w:val="000000"/>
          <w:sz w:val="24"/>
          <w:szCs w:val="24"/>
          <w:lang w:eastAsia="ru-RU"/>
        </w:rPr>
        <w:t>i</w:t>
      </w:r>
      <w:proofErr w:type="spellEnd"/>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(3)</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ИНПi</w:t>
      </w:r>
      <w:proofErr w:type="spellEnd"/>
      <w:r w:rsidRPr="00F652E4">
        <w:rPr>
          <w:rFonts w:ascii="Arial" w:eastAsia="Times New Roman" w:hAnsi="Arial" w:cs="Arial"/>
          <w:color w:val="000000"/>
          <w:sz w:val="24"/>
          <w:szCs w:val="24"/>
          <w:lang w:eastAsia="ru-RU"/>
        </w:rPr>
        <w:t xml:space="preserve"> - индекс налогового потенциала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ИБРi</w:t>
      </w:r>
      <w:proofErr w:type="spellEnd"/>
      <w:r w:rsidRPr="00F652E4">
        <w:rPr>
          <w:rFonts w:ascii="Arial" w:eastAsia="Times New Roman" w:hAnsi="Arial" w:cs="Arial"/>
          <w:color w:val="000000"/>
          <w:sz w:val="24"/>
          <w:szCs w:val="24"/>
          <w:lang w:eastAsia="ru-RU"/>
        </w:rPr>
        <w:t xml:space="preserve"> - индекс бюджетных расходов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поселения.</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7. Показатель "численность условных потребителей поселения" (</w:t>
      </w:r>
      <w:proofErr w:type="spell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 xml:space="preserve"> = </w:t>
      </w:r>
      <w:proofErr w:type="spell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 xml:space="preserve"> x </w:t>
      </w:r>
      <w:proofErr w:type="spellStart"/>
      <w:r w:rsidRPr="00F652E4">
        <w:rPr>
          <w:rFonts w:ascii="Arial" w:eastAsia="Times New Roman" w:hAnsi="Arial" w:cs="Arial"/>
          <w:color w:val="000000"/>
          <w:sz w:val="24"/>
          <w:szCs w:val="24"/>
          <w:lang w:eastAsia="ru-RU"/>
        </w:rPr>
        <w:t>ИБР</w:t>
      </w:r>
      <w:proofErr w:type="gramStart"/>
      <w:r w:rsidRPr="00F652E4">
        <w:rPr>
          <w:rFonts w:ascii="Arial" w:eastAsia="Times New Roman" w:hAnsi="Arial" w:cs="Arial"/>
          <w:color w:val="000000"/>
          <w:sz w:val="24"/>
          <w:szCs w:val="24"/>
          <w:lang w:eastAsia="ru-RU"/>
        </w:rPr>
        <w:t>i</w:t>
      </w:r>
      <w:proofErr w:type="spellEnd"/>
      <w:r w:rsidRPr="00F652E4">
        <w:rPr>
          <w:rFonts w:ascii="Arial" w:eastAsia="Times New Roman" w:hAnsi="Arial" w:cs="Arial"/>
          <w:color w:val="000000"/>
          <w:sz w:val="24"/>
          <w:szCs w:val="24"/>
          <w:lang w:eastAsia="ru-RU"/>
        </w:rPr>
        <w:t xml:space="preserve"> ,</w:t>
      </w:r>
      <w:proofErr w:type="gramEnd"/>
      <w:r w:rsidRPr="00F652E4">
        <w:rPr>
          <w:rFonts w:ascii="Arial" w:eastAsia="Times New Roman" w:hAnsi="Arial" w:cs="Arial"/>
          <w:color w:val="000000"/>
          <w:sz w:val="24"/>
          <w:szCs w:val="24"/>
          <w:lang w:eastAsia="ru-RU"/>
        </w:rPr>
        <w:t>    (4)</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N i - численность постоянного населения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муниципального района на 1 января отчетного года.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b/>
          <w:bCs/>
          <w:color w:val="000000"/>
          <w:sz w:val="24"/>
          <w:szCs w:val="24"/>
          <w:lang w:eastAsia="ru-RU"/>
        </w:rPr>
        <w:t>МЕТОДИКА РАСЧЕТА ИНДЕКСА НАЛОГОВОГО ПОТЕНЦИАЛА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Расчет индекса налогового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поселения, прогноза поступлений данного налога с территории всех поселений, входящих в состав муниципального района, в консолидированный бюджет муниципального района и норматива отчислений от данного налога в бюджеты поселений.</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Репрезентативная система налогов включает основные налоги и иные обязательные платежи, относящиеся к собственным доходам и зачисляемые в бюджеты поселений, наиболее полно отражающие их доходные возможности и учитываемые при распределении финансовых средств в рамках регулирования межбюджетных отношений:</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налог на доходы физических лиц;</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налог на имущество физических лиц;</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земельный налог и арендную плату за земли.</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Прочие виды налоговых и неналоговых доходов, не входящие в репрезентативную систему, не учитываются при расчете индекса налогового потенциала поселений.</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8. Индекс налогового потенциала поселения (ИНП i) определяется как сумма частных индексов налогового потенциала по отдельным налогам и платежам, взвешенных на удельные веса этих налогов в общей сумме доходов местных бюджетов по данным налогам и платежам:</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val="en-US" w:eastAsia="ru-RU"/>
        </w:rPr>
      </w:pPr>
      <w:r w:rsidRPr="00F652E4">
        <w:rPr>
          <w:rFonts w:ascii="Arial" w:eastAsia="Times New Roman" w:hAnsi="Arial" w:cs="Arial"/>
          <w:color w:val="000000"/>
          <w:sz w:val="24"/>
          <w:szCs w:val="24"/>
          <w:lang w:eastAsia="ru-RU"/>
        </w:rPr>
        <w:t>ИНП</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xml:space="preserve"> = a x </w:t>
      </w:r>
      <w:proofErr w:type="spellStart"/>
      <w:r w:rsidRPr="00F652E4">
        <w:rPr>
          <w:rFonts w:ascii="Arial" w:eastAsia="Times New Roman" w:hAnsi="Arial" w:cs="Arial"/>
          <w:color w:val="000000"/>
          <w:sz w:val="24"/>
          <w:szCs w:val="24"/>
          <w:lang w:eastAsia="ru-RU"/>
        </w:rPr>
        <w:t>ИНПндфл</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)+b x </w:t>
      </w:r>
      <w:proofErr w:type="spellStart"/>
      <w:r w:rsidRPr="00F652E4">
        <w:rPr>
          <w:rFonts w:ascii="Arial" w:eastAsia="Times New Roman" w:hAnsi="Arial" w:cs="Arial"/>
          <w:color w:val="000000"/>
          <w:sz w:val="24"/>
          <w:szCs w:val="24"/>
          <w:lang w:eastAsia="ru-RU"/>
        </w:rPr>
        <w:t>ИНПнифл</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c x </w:t>
      </w:r>
      <w:proofErr w:type="spellStart"/>
      <w:r w:rsidRPr="00F652E4">
        <w:rPr>
          <w:rFonts w:ascii="Arial" w:eastAsia="Times New Roman" w:hAnsi="Arial" w:cs="Arial"/>
          <w:color w:val="000000"/>
          <w:sz w:val="24"/>
          <w:szCs w:val="24"/>
          <w:lang w:eastAsia="ru-RU"/>
        </w:rPr>
        <w:t>ИНПзем</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d x D(</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(5)</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ИНПндфл</w:t>
      </w:r>
      <w:proofErr w:type="spellEnd"/>
      <w:r w:rsidRPr="00F652E4">
        <w:rPr>
          <w:rFonts w:ascii="Arial" w:eastAsia="Times New Roman" w:hAnsi="Arial" w:cs="Arial"/>
          <w:color w:val="000000"/>
          <w:sz w:val="24"/>
          <w:szCs w:val="24"/>
          <w:lang w:eastAsia="ru-RU"/>
        </w:rPr>
        <w:t>(i) - индекс налогового потенциала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по налогу на доходы физических лиц;</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ИНПнифл</w:t>
      </w:r>
      <w:proofErr w:type="spellEnd"/>
      <w:r w:rsidRPr="00F652E4">
        <w:rPr>
          <w:rFonts w:ascii="Arial" w:eastAsia="Times New Roman" w:hAnsi="Arial" w:cs="Arial"/>
          <w:color w:val="000000"/>
          <w:sz w:val="24"/>
          <w:szCs w:val="24"/>
          <w:lang w:eastAsia="ru-RU"/>
        </w:rPr>
        <w:t>(i) - индекс налогового потенциала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по налогу на имущество физических лиц;</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ИНПзем</w:t>
      </w:r>
      <w:proofErr w:type="spellEnd"/>
      <w:r w:rsidRPr="00F652E4">
        <w:rPr>
          <w:rFonts w:ascii="Arial" w:eastAsia="Times New Roman" w:hAnsi="Arial" w:cs="Arial"/>
          <w:color w:val="000000"/>
          <w:sz w:val="24"/>
          <w:szCs w:val="24"/>
          <w:lang w:eastAsia="ru-RU"/>
        </w:rPr>
        <w:t>(i) - индекс налогового потенциала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по земельному налогу и арендной плате за земли;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a, b, c -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 (с учетом дотации на выравнивание бюджетной обеспеченности поселений за счет субвенции из краевого бюджета), определяемые исходя из прогноза суммарных собственных доходов бюджетов поселений муниципального района на планируемый год:</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a – доля налога на доходы физических лиц;</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b – доля налога на имущество физических лиц;</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lastRenderedPageBreak/>
        <w:t>c – доля земельного налога и арендной платы за земли;</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D(i) – доля душевой дотации на выравнивание бюджетной обеспеченности поселений за счет субвенции из краевого бюджета в общей сумме данной субвенции муниципальному району в расчете на одного человека на очередной финансовый год;</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d – доля дотации на выравнивание бюджетной обеспеченности поселений за счет субвенции из краевого бюджета в общем объеме участвующих в расчете индекса налогового потенциала доходов консолидированных бюджетов поселений исходя из прогноза (a + b + c + d = 1);</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val="en-US" w:eastAsia="ru-RU"/>
        </w:rPr>
      </w:pPr>
      <w:r w:rsidRPr="00F652E4">
        <w:rPr>
          <w:rFonts w:ascii="Arial" w:eastAsia="Times New Roman" w:hAnsi="Arial" w:cs="Arial"/>
          <w:color w:val="000000"/>
          <w:sz w:val="24"/>
          <w:szCs w:val="24"/>
          <w:lang w:val="en-US" w:eastAsia="ru-RU"/>
        </w:rPr>
        <w:t>D(</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w:t>
      </w:r>
      <w:r w:rsidRPr="00F652E4">
        <w:rPr>
          <w:rFonts w:ascii="Arial" w:eastAsia="Times New Roman" w:hAnsi="Arial" w:cs="Arial"/>
          <w:color w:val="000000"/>
          <w:sz w:val="24"/>
          <w:szCs w:val="24"/>
          <w:lang w:eastAsia="ru-RU"/>
        </w:rPr>
        <w:t>Дот</w:t>
      </w:r>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w:t>
      </w:r>
      <w:r w:rsidRPr="00F652E4">
        <w:rPr>
          <w:rFonts w:ascii="Arial" w:eastAsia="Times New Roman" w:hAnsi="Arial" w:cs="Arial"/>
          <w:color w:val="000000"/>
          <w:sz w:val="24"/>
          <w:szCs w:val="24"/>
          <w:lang w:eastAsia="ru-RU"/>
        </w:rPr>
        <w:t>Дот</w:t>
      </w:r>
      <w:r w:rsidRPr="00F652E4">
        <w:rPr>
          <w:rFonts w:ascii="Arial" w:eastAsia="Times New Roman" w:hAnsi="Arial" w:cs="Arial"/>
          <w:color w:val="000000"/>
          <w:sz w:val="24"/>
          <w:szCs w:val="24"/>
          <w:lang w:val="en-US" w:eastAsia="ru-RU"/>
        </w:rPr>
        <w:t>) / (Ni / N),</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Дот(i) – объем дотации бюджету i – того поселения дотации на выравнивание бюджетной обеспеченности поселений за счет субвенции из краевого бюджета;</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Дот – суммарный объем дотаций на выравнивание бюджетной обеспеченности поселений за счет субвенции из краевого бюджета (объем указанной субвенции).</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b/>
          <w:bCs/>
          <w:color w:val="000000"/>
          <w:sz w:val="24"/>
          <w:szCs w:val="24"/>
          <w:lang w:eastAsia="ru-RU"/>
        </w:rPr>
        <w:t>Расчет частных индексов налогового потенциала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b/>
          <w:bCs/>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8.1. Индекс налогового потенциала по налогу на доходы физических лиц поселения (</w:t>
      </w:r>
      <w:proofErr w:type="spellStart"/>
      <w:r w:rsidRPr="00F652E4">
        <w:rPr>
          <w:rFonts w:ascii="Arial" w:eastAsia="Times New Roman" w:hAnsi="Arial" w:cs="Arial"/>
          <w:color w:val="000000"/>
          <w:sz w:val="24"/>
          <w:szCs w:val="24"/>
          <w:lang w:eastAsia="ru-RU"/>
        </w:rPr>
        <w:t>ИНПндфл</w:t>
      </w:r>
      <w:proofErr w:type="spellEnd"/>
      <w:r w:rsidRPr="00F652E4">
        <w:rPr>
          <w:rFonts w:ascii="Arial" w:eastAsia="Times New Roman" w:hAnsi="Arial" w:cs="Arial"/>
          <w:color w:val="000000"/>
          <w:sz w:val="24"/>
          <w:szCs w:val="24"/>
          <w:lang w:eastAsia="ru-RU"/>
        </w:rPr>
        <w:t>(i))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val="en-US" w:eastAsia="ru-RU"/>
        </w:rPr>
      </w:pPr>
      <w:proofErr w:type="spellStart"/>
      <w:r w:rsidRPr="00F652E4">
        <w:rPr>
          <w:rFonts w:ascii="Arial" w:eastAsia="Times New Roman" w:hAnsi="Arial" w:cs="Arial"/>
          <w:color w:val="000000"/>
          <w:sz w:val="24"/>
          <w:szCs w:val="24"/>
          <w:lang w:eastAsia="ru-RU"/>
        </w:rPr>
        <w:t>ИНПндфл</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w:t>
      </w:r>
      <w:proofErr w:type="spellStart"/>
      <w:r w:rsidRPr="00F652E4">
        <w:rPr>
          <w:rFonts w:ascii="Arial" w:eastAsia="Times New Roman" w:hAnsi="Arial" w:cs="Arial"/>
          <w:color w:val="000000"/>
          <w:sz w:val="24"/>
          <w:szCs w:val="24"/>
          <w:lang w:eastAsia="ru-RU"/>
        </w:rPr>
        <w:t>Фндфл</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Ni) / (</w:t>
      </w:r>
      <w:proofErr w:type="spellStart"/>
      <w:r w:rsidRPr="00F652E4">
        <w:rPr>
          <w:rFonts w:ascii="Arial" w:eastAsia="Times New Roman" w:hAnsi="Arial" w:cs="Arial"/>
          <w:color w:val="000000"/>
          <w:sz w:val="24"/>
          <w:szCs w:val="24"/>
          <w:lang w:eastAsia="ru-RU"/>
        </w:rPr>
        <w:t>Фндфл</w:t>
      </w:r>
      <w:proofErr w:type="spellEnd"/>
      <w:r w:rsidRPr="00F652E4">
        <w:rPr>
          <w:rFonts w:ascii="Arial" w:eastAsia="Times New Roman" w:hAnsi="Arial" w:cs="Arial"/>
          <w:color w:val="000000"/>
          <w:sz w:val="24"/>
          <w:szCs w:val="24"/>
          <w:lang w:val="en-US" w:eastAsia="ru-RU"/>
        </w:rPr>
        <w:t> / N</w:t>
      </w:r>
      <w:proofErr w:type="gramStart"/>
      <w:r w:rsidRPr="00F652E4">
        <w:rPr>
          <w:rFonts w:ascii="Arial" w:eastAsia="Times New Roman" w:hAnsi="Arial" w:cs="Arial"/>
          <w:color w:val="000000"/>
          <w:sz w:val="24"/>
          <w:szCs w:val="24"/>
          <w:lang w:val="en-US" w:eastAsia="ru-RU"/>
        </w:rPr>
        <w:t>),   </w:t>
      </w:r>
      <w:proofErr w:type="gramEnd"/>
      <w:r w:rsidRPr="00F652E4">
        <w:rPr>
          <w:rFonts w:ascii="Arial" w:eastAsia="Times New Roman" w:hAnsi="Arial" w:cs="Arial"/>
          <w:color w:val="000000"/>
          <w:sz w:val="24"/>
          <w:szCs w:val="24"/>
          <w:lang w:val="en-US" w:eastAsia="ru-RU"/>
        </w:rPr>
        <w:t>(6)</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Фндфл</w:t>
      </w:r>
      <w:proofErr w:type="spellEnd"/>
      <w:r w:rsidRPr="00F652E4">
        <w:rPr>
          <w:rFonts w:ascii="Arial" w:eastAsia="Times New Roman" w:hAnsi="Arial" w:cs="Arial"/>
          <w:color w:val="000000"/>
          <w:sz w:val="24"/>
          <w:szCs w:val="24"/>
          <w:lang w:eastAsia="ru-RU"/>
        </w:rPr>
        <w:t xml:space="preserve">(i) – сумма фактического поступления налога на доходы физических лиц по территории i - </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в отчетном году;</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Фндфл</w:t>
      </w:r>
      <w:proofErr w:type="spellEnd"/>
      <w:r w:rsidRPr="00F652E4">
        <w:rPr>
          <w:rFonts w:ascii="Arial" w:eastAsia="Times New Roman" w:hAnsi="Arial" w:cs="Arial"/>
          <w:color w:val="000000"/>
          <w:sz w:val="24"/>
          <w:szCs w:val="24"/>
          <w:lang w:eastAsia="ru-RU"/>
        </w:rPr>
        <w:t xml:space="preserve"> – фактическое поступление налога на доходы физических лиц по территории поселений района в отчетном году.</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8.2. Индекс налогового потенциала по налогу на имущество физических лиц поселения (</w:t>
      </w:r>
      <w:proofErr w:type="spellStart"/>
      <w:r w:rsidRPr="00F652E4">
        <w:rPr>
          <w:rFonts w:ascii="Arial" w:eastAsia="Times New Roman" w:hAnsi="Arial" w:cs="Arial"/>
          <w:color w:val="000000"/>
          <w:sz w:val="24"/>
          <w:szCs w:val="24"/>
          <w:lang w:eastAsia="ru-RU"/>
        </w:rPr>
        <w:t>ИНПнифл</w:t>
      </w:r>
      <w:proofErr w:type="spellEnd"/>
      <w:r w:rsidRPr="00F652E4">
        <w:rPr>
          <w:rFonts w:ascii="Arial" w:eastAsia="Times New Roman" w:hAnsi="Arial" w:cs="Arial"/>
          <w:color w:val="000000"/>
          <w:sz w:val="24"/>
          <w:szCs w:val="24"/>
          <w:lang w:eastAsia="ru-RU"/>
        </w:rPr>
        <w:t>(i))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val="en-US" w:eastAsia="ru-RU"/>
        </w:rPr>
      </w:pPr>
      <w:proofErr w:type="spellStart"/>
      <w:r w:rsidRPr="00F652E4">
        <w:rPr>
          <w:rFonts w:ascii="Arial" w:eastAsia="Times New Roman" w:hAnsi="Arial" w:cs="Arial"/>
          <w:color w:val="000000"/>
          <w:sz w:val="24"/>
          <w:szCs w:val="24"/>
          <w:lang w:eastAsia="ru-RU"/>
        </w:rPr>
        <w:t>ИНПнифл</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w:t>
      </w:r>
      <w:proofErr w:type="spellStart"/>
      <w:r w:rsidRPr="00F652E4">
        <w:rPr>
          <w:rFonts w:ascii="Arial" w:eastAsia="Times New Roman" w:hAnsi="Arial" w:cs="Arial"/>
          <w:color w:val="000000"/>
          <w:sz w:val="24"/>
          <w:szCs w:val="24"/>
          <w:lang w:eastAsia="ru-RU"/>
        </w:rPr>
        <w:t>Фнифл</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Ni) / (</w:t>
      </w:r>
      <w:proofErr w:type="spellStart"/>
      <w:r w:rsidRPr="00F652E4">
        <w:rPr>
          <w:rFonts w:ascii="Arial" w:eastAsia="Times New Roman" w:hAnsi="Arial" w:cs="Arial"/>
          <w:color w:val="000000"/>
          <w:sz w:val="24"/>
          <w:szCs w:val="24"/>
          <w:lang w:eastAsia="ru-RU"/>
        </w:rPr>
        <w:t>Фнифл</w:t>
      </w:r>
      <w:proofErr w:type="spellEnd"/>
      <w:r w:rsidRPr="00F652E4">
        <w:rPr>
          <w:rFonts w:ascii="Arial" w:eastAsia="Times New Roman" w:hAnsi="Arial" w:cs="Arial"/>
          <w:color w:val="000000"/>
          <w:sz w:val="24"/>
          <w:szCs w:val="24"/>
          <w:lang w:val="en-US" w:eastAsia="ru-RU"/>
        </w:rPr>
        <w:t> / N</w:t>
      </w:r>
      <w:proofErr w:type="gramStart"/>
      <w:r w:rsidRPr="00F652E4">
        <w:rPr>
          <w:rFonts w:ascii="Arial" w:eastAsia="Times New Roman" w:hAnsi="Arial" w:cs="Arial"/>
          <w:color w:val="000000"/>
          <w:sz w:val="24"/>
          <w:szCs w:val="24"/>
          <w:lang w:val="en-US" w:eastAsia="ru-RU"/>
        </w:rPr>
        <w:t>) ,</w:t>
      </w:r>
      <w:proofErr w:type="gramEnd"/>
      <w:r w:rsidRPr="00F652E4">
        <w:rPr>
          <w:rFonts w:ascii="Arial" w:eastAsia="Times New Roman" w:hAnsi="Arial" w:cs="Arial"/>
          <w:color w:val="000000"/>
          <w:sz w:val="24"/>
          <w:szCs w:val="24"/>
          <w:lang w:val="en-US" w:eastAsia="ru-RU"/>
        </w:rPr>
        <w:t>   (7)</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Фнифл</w:t>
      </w:r>
      <w:proofErr w:type="spellEnd"/>
      <w:r w:rsidRPr="00F652E4">
        <w:rPr>
          <w:rFonts w:ascii="Arial" w:eastAsia="Times New Roman" w:hAnsi="Arial" w:cs="Arial"/>
          <w:color w:val="000000"/>
          <w:sz w:val="24"/>
          <w:szCs w:val="24"/>
          <w:lang w:eastAsia="ru-RU"/>
        </w:rPr>
        <w:t xml:space="preserve">(i) – предъявленная к уплате* сумма налога на имущество физических лиц по территории i – </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за отчетный </w:t>
      </w:r>
      <w:proofErr w:type="gramStart"/>
      <w:r w:rsidRPr="00F652E4">
        <w:rPr>
          <w:rFonts w:ascii="Arial" w:eastAsia="Times New Roman" w:hAnsi="Arial" w:cs="Arial"/>
          <w:color w:val="000000"/>
          <w:sz w:val="24"/>
          <w:szCs w:val="24"/>
          <w:lang w:eastAsia="ru-RU"/>
        </w:rPr>
        <w:t>год ;</w:t>
      </w:r>
      <w:proofErr w:type="gramEnd"/>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Фнифл</w:t>
      </w:r>
      <w:proofErr w:type="spellEnd"/>
      <w:r w:rsidRPr="00F652E4">
        <w:rPr>
          <w:rFonts w:ascii="Arial" w:eastAsia="Times New Roman" w:hAnsi="Arial" w:cs="Arial"/>
          <w:color w:val="000000"/>
          <w:sz w:val="24"/>
          <w:szCs w:val="24"/>
          <w:lang w:eastAsia="ru-RU"/>
        </w:rPr>
        <w:t xml:space="preserve"> - предъявленная к уплате сумма налога на имущество физических лиц по территории поселений района за отчетный год.</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r w:rsidRPr="00F652E4">
        <w:rPr>
          <w:rFonts w:ascii="Arial" w:eastAsia="Times New Roman" w:hAnsi="Arial" w:cs="Arial"/>
          <w:color w:val="000000"/>
          <w:sz w:val="24"/>
          <w:szCs w:val="24"/>
          <w:lang w:eastAsia="ru-RU"/>
        </w:rPr>
        <w:t>8.3. Индекс налогового потенциала поселения по земельному налогу и арендной плате за земли (</w:t>
      </w:r>
      <w:proofErr w:type="spellStart"/>
      <w:r w:rsidRPr="00F652E4">
        <w:rPr>
          <w:rFonts w:ascii="Arial" w:eastAsia="Times New Roman" w:hAnsi="Arial" w:cs="Arial"/>
          <w:color w:val="000000"/>
          <w:sz w:val="24"/>
          <w:szCs w:val="24"/>
          <w:lang w:eastAsia="ru-RU"/>
        </w:rPr>
        <w:t>ИНПзем</w:t>
      </w:r>
      <w:proofErr w:type="spellEnd"/>
      <w:r w:rsidRPr="00F652E4">
        <w:rPr>
          <w:rFonts w:ascii="Arial" w:eastAsia="Times New Roman" w:hAnsi="Arial" w:cs="Arial"/>
          <w:color w:val="000000"/>
          <w:sz w:val="24"/>
          <w:szCs w:val="24"/>
          <w:lang w:eastAsia="ru-RU"/>
        </w:rPr>
        <w:t>(i)) определяется по следующей формуле:</w:t>
      </w:r>
    </w:p>
    <w:p w:rsidR="00F652E4" w:rsidRPr="00F652E4" w:rsidRDefault="00F652E4" w:rsidP="00F652E4">
      <w:pPr>
        <w:spacing w:after="0" w:line="240" w:lineRule="auto"/>
        <w:ind w:firstLine="709"/>
        <w:jc w:val="both"/>
        <w:rPr>
          <w:rFonts w:ascii="Arial" w:eastAsia="Times New Roman" w:hAnsi="Arial" w:cs="Arial"/>
          <w:color w:val="000000"/>
          <w:sz w:val="24"/>
          <w:szCs w:val="24"/>
          <w:lang w:eastAsia="ru-RU"/>
        </w:rPr>
      </w:pPr>
      <w:proofErr w:type="spellStart"/>
      <w:r w:rsidRPr="00F652E4">
        <w:rPr>
          <w:rFonts w:ascii="Arial" w:eastAsia="Times New Roman" w:hAnsi="Arial" w:cs="Arial"/>
          <w:color w:val="000000"/>
          <w:sz w:val="24"/>
          <w:szCs w:val="24"/>
          <w:lang w:eastAsia="ru-RU"/>
        </w:rPr>
        <w:t>ИНПзем</w:t>
      </w:r>
      <w:proofErr w:type="spellEnd"/>
      <w:r w:rsidRPr="00F652E4">
        <w:rPr>
          <w:rFonts w:ascii="Arial" w:eastAsia="Times New Roman" w:hAnsi="Arial" w:cs="Arial"/>
          <w:color w:val="000000"/>
          <w:sz w:val="24"/>
          <w:szCs w:val="24"/>
          <w:lang w:eastAsia="ru-RU"/>
        </w:rPr>
        <w:t>(i) = (</w:t>
      </w:r>
      <w:proofErr w:type="spellStart"/>
      <w:r w:rsidRPr="00F652E4">
        <w:rPr>
          <w:rFonts w:ascii="Arial" w:eastAsia="Times New Roman" w:hAnsi="Arial" w:cs="Arial"/>
          <w:color w:val="000000"/>
          <w:sz w:val="24"/>
          <w:szCs w:val="24"/>
          <w:lang w:eastAsia="ru-RU"/>
        </w:rPr>
        <w:t>КОСЗi</w:t>
      </w:r>
      <w:proofErr w:type="spellEnd"/>
      <w:r w:rsidRPr="00F652E4">
        <w:rPr>
          <w:rFonts w:ascii="Arial" w:eastAsia="Times New Roman" w:hAnsi="Arial" w:cs="Arial"/>
          <w:color w:val="000000"/>
          <w:sz w:val="24"/>
          <w:szCs w:val="24"/>
          <w:lang w:eastAsia="ru-RU"/>
        </w:rPr>
        <w:t xml:space="preserve"> / </w:t>
      </w:r>
      <w:proofErr w:type="spell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 / (КОСЗ / N</w:t>
      </w:r>
      <w:proofErr w:type="gramStart"/>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8)</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КОСЗi</w:t>
      </w:r>
      <w:proofErr w:type="spellEnd"/>
      <w:r w:rsidRPr="00F652E4">
        <w:rPr>
          <w:rFonts w:ascii="Arial" w:eastAsia="Times New Roman" w:hAnsi="Arial" w:cs="Arial"/>
          <w:color w:val="000000"/>
          <w:sz w:val="24"/>
          <w:szCs w:val="24"/>
          <w:lang w:eastAsia="ru-RU"/>
        </w:rPr>
        <w:t> – кадастровая оценка стоимости земельных участков, находящихся в границах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КОСЗ – кадастровая оценка стоимости земли, находящейся на территории поселений района.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b/>
          <w:bCs/>
          <w:color w:val="000000"/>
          <w:sz w:val="24"/>
          <w:szCs w:val="24"/>
          <w:lang w:eastAsia="ru-RU"/>
        </w:rPr>
        <w:t>МЕТОДИКА РАСЧЕТА ИНДЕКСА БЮДЖЕТНЫХ РАСХОДОВ</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9. Индекс бюджетных расходов (ИБР) определяется как сумма частных отраслевых индексов бюджетных расходов, взвешенных на доли соответствующих отраслей в сумме расходов бюджетов поселений района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lastRenderedPageBreak/>
        <w:t>Общая формула расчета ИБР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поселения района (ИБР i) имеет следующий вид:</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val="en-US" w:eastAsia="ru-RU"/>
        </w:rPr>
      </w:pPr>
      <w:r w:rsidRPr="00F652E4">
        <w:rPr>
          <w:rFonts w:ascii="Arial" w:eastAsia="Times New Roman" w:hAnsi="Arial" w:cs="Arial"/>
          <w:color w:val="000000"/>
          <w:sz w:val="24"/>
          <w:szCs w:val="24"/>
          <w:lang w:eastAsia="ru-RU"/>
        </w:rPr>
        <w:t>ИБР</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xml:space="preserve"> = a x </w:t>
      </w:r>
      <w:proofErr w:type="spellStart"/>
      <w:r w:rsidRPr="00F652E4">
        <w:rPr>
          <w:rFonts w:ascii="Arial" w:eastAsia="Times New Roman" w:hAnsi="Arial" w:cs="Arial"/>
          <w:color w:val="000000"/>
          <w:sz w:val="24"/>
          <w:szCs w:val="24"/>
          <w:lang w:eastAsia="ru-RU"/>
        </w:rPr>
        <w:t>ИБРмсу</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b x </w:t>
      </w:r>
      <w:proofErr w:type="spellStart"/>
      <w:r w:rsidRPr="00F652E4">
        <w:rPr>
          <w:rFonts w:ascii="Arial" w:eastAsia="Times New Roman" w:hAnsi="Arial" w:cs="Arial"/>
          <w:color w:val="000000"/>
          <w:sz w:val="24"/>
          <w:szCs w:val="24"/>
          <w:lang w:eastAsia="ru-RU"/>
        </w:rPr>
        <w:t>ИБРбу</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c x </w:t>
      </w:r>
      <w:proofErr w:type="spellStart"/>
      <w:r w:rsidRPr="00F652E4">
        <w:rPr>
          <w:rFonts w:ascii="Arial" w:eastAsia="Times New Roman" w:hAnsi="Arial" w:cs="Arial"/>
          <w:color w:val="000000"/>
          <w:sz w:val="24"/>
          <w:szCs w:val="24"/>
          <w:lang w:eastAsia="ru-RU"/>
        </w:rPr>
        <w:t>ИБРкульт</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 d x </w:t>
      </w:r>
      <w:r w:rsidRPr="00F652E4">
        <w:rPr>
          <w:rFonts w:ascii="Arial" w:eastAsia="Times New Roman" w:hAnsi="Arial" w:cs="Arial"/>
          <w:color w:val="000000"/>
          <w:sz w:val="24"/>
          <w:szCs w:val="24"/>
          <w:lang w:eastAsia="ru-RU"/>
        </w:rPr>
        <w:t>ИБР</w:t>
      </w:r>
      <w:r w:rsidRPr="00F652E4">
        <w:rPr>
          <w:rFonts w:ascii="Arial" w:eastAsia="Times New Roman" w:hAnsi="Arial" w:cs="Arial"/>
          <w:color w:val="000000"/>
          <w:sz w:val="24"/>
          <w:szCs w:val="24"/>
          <w:lang w:val="en-US" w:eastAsia="ru-RU"/>
        </w:rPr>
        <w:t> </w:t>
      </w:r>
      <w:proofErr w:type="spellStart"/>
      <w:r w:rsidRPr="00F652E4">
        <w:rPr>
          <w:rFonts w:ascii="Arial" w:eastAsia="Times New Roman" w:hAnsi="Arial" w:cs="Arial"/>
          <w:color w:val="000000"/>
          <w:sz w:val="24"/>
          <w:szCs w:val="24"/>
          <w:lang w:eastAsia="ru-RU"/>
        </w:rPr>
        <w:t>проч</w:t>
      </w:r>
      <w:proofErr w:type="spellEnd"/>
      <w:r w:rsidRPr="00F652E4">
        <w:rPr>
          <w:rFonts w:ascii="Arial" w:eastAsia="Times New Roman" w:hAnsi="Arial" w:cs="Arial"/>
          <w:color w:val="000000"/>
          <w:sz w:val="24"/>
          <w:szCs w:val="24"/>
          <w:lang w:val="en-US" w:eastAsia="ru-RU"/>
        </w:rPr>
        <w:t>.(</w:t>
      </w:r>
      <w:proofErr w:type="spellStart"/>
      <w:r w:rsidRPr="00F652E4">
        <w:rPr>
          <w:rFonts w:ascii="Arial" w:eastAsia="Times New Roman" w:hAnsi="Arial" w:cs="Arial"/>
          <w:color w:val="000000"/>
          <w:sz w:val="24"/>
          <w:szCs w:val="24"/>
          <w:lang w:val="en-US" w:eastAsia="ru-RU"/>
        </w:rPr>
        <w:t>i</w:t>
      </w:r>
      <w:proofErr w:type="spellEnd"/>
      <w:r w:rsidRPr="00F652E4">
        <w:rPr>
          <w:rFonts w:ascii="Arial" w:eastAsia="Times New Roman" w:hAnsi="Arial" w:cs="Arial"/>
          <w:color w:val="000000"/>
          <w:sz w:val="24"/>
          <w:szCs w:val="24"/>
          <w:lang w:val="en-US" w:eastAsia="ru-RU"/>
        </w:rPr>
        <w:t>), (9)</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ИБРмсу</w:t>
      </w:r>
      <w:proofErr w:type="spellEnd"/>
      <w:r w:rsidRPr="00F652E4">
        <w:rPr>
          <w:rFonts w:ascii="Arial" w:eastAsia="Times New Roman" w:hAnsi="Arial" w:cs="Arial"/>
          <w:color w:val="000000"/>
          <w:sz w:val="24"/>
          <w:szCs w:val="24"/>
          <w:lang w:eastAsia="ru-RU"/>
        </w:rPr>
        <w:t>(i)- индекс бюджетных расходов по отрасли "Местное самоуправление"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ИБРбу</w:t>
      </w:r>
      <w:proofErr w:type="spellEnd"/>
      <w:r w:rsidRPr="00F652E4">
        <w:rPr>
          <w:rFonts w:ascii="Arial" w:eastAsia="Times New Roman" w:hAnsi="Arial" w:cs="Arial"/>
          <w:color w:val="000000"/>
          <w:sz w:val="24"/>
          <w:szCs w:val="24"/>
          <w:lang w:eastAsia="ru-RU"/>
        </w:rPr>
        <w:t>(i) - индекс бюджетных расходов по содержанию объектов внешнего благоустройства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ИБРкульт</w:t>
      </w:r>
      <w:proofErr w:type="spellEnd"/>
      <w:r w:rsidRPr="00F652E4">
        <w:rPr>
          <w:rFonts w:ascii="Arial" w:eastAsia="Times New Roman" w:hAnsi="Arial" w:cs="Arial"/>
          <w:color w:val="000000"/>
          <w:sz w:val="24"/>
          <w:szCs w:val="24"/>
          <w:lang w:eastAsia="ru-RU"/>
        </w:rPr>
        <w:t xml:space="preserve">(i) - индекс бюджетных расходов по отрасли </w:t>
      </w:r>
      <w:proofErr w:type="gramStart"/>
      <w:r w:rsidRPr="00F652E4">
        <w:rPr>
          <w:rFonts w:ascii="Arial" w:eastAsia="Times New Roman" w:hAnsi="Arial" w:cs="Arial"/>
          <w:color w:val="000000"/>
          <w:sz w:val="24"/>
          <w:szCs w:val="24"/>
          <w:lang w:eastAsia="ru-RU"/>
        </w:rPr>
        <w:t>« Культура</w:t>
      </w:r>
      <w:proofErr w:type="gramEnd"/>
      <w:r w:rsidRPr="00F652E4">
        <w:rPr>
          <w:rFonts w:ascii="Arial" w:eastAsia="Times New Roman" w:hAnsi="Arial" w:cs="Arial"/>
          <w:color w:val="000000"/>
          <w:sz w:val="24"/>
          <w:szCs w:val="24"/>
          <w:lang w:eastAsia="ru-RU"/>
        </w:rPr>
        <w:t>»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xml:space="preserve">ИБР </w:t>
      </w:r>
      <w:proofErr w:type="spellStart"/>
      <w:r w:rsidRPr="00F652E4">
        <w:rPr>
          <w:rFonts w:ascii="Arial" w:eastAsia="Times New Roman" w:hAnsi="Arial" w:cs="Arial"/>
          <w:color w:val="000000"/>
          <w:sz w:val="24"/>
          <w:szCs w:val="24"/>
          <w:lang w:eastAsia="ru-RU"/>
        </w:rPr>
        <w:t>проч</w:t>
      </w:r>
      <w:proofErr w:type="spellEnd"/>
      <w:r w:rsidRPr="00F652E4">
        <w:rPr>
          <w:rFonts w:ascii="Arial" w:eastAsia="Times New Roman" w:hAnsi="Arial" w:cs="Arial"/>
          <w:color w:val="000000"/>
          <w:sz w:val="24"/>
          <w:szCs w:val="24"/>
          <w:lang w:eastAsia="ru-RU"/>
        </w:rPr>
        <w:t>(i) – индекс бюджетных расходов по прочим расходам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a, b, c, d - доли соответственно расходов по разделам "Местное самоуправление", по содержанию объектов внешнего благоустройства, по культуре, по всем прочим расходам в прогнозе суммарных расходах бюджетов поселений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b/>
          <w:bCs/>
          <w:color w:val="000000"/>
          <w:sz w:val="24"/>
          <w:szCs w:val="24"/>
          <w:lang w:eastAsia="ru-RU"/>
        </w:rPr>
        <w:t>Расчет отраслевых индексов бюджетных расходов</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9.1. Индекс бюджетных расходов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по отрасли "Местное самоуправление" (</w:t>
      </w:r>
      <w:proofErr w:type="spellStart"/>
      <w:r w:rsidRPr="00F652E4">
        <w:rPr>
          <w:rFonts w:ascii="Arial" w:eastAsia="Times New Roman" w:hAnsi="Arial" w:cs="Arial"/>
          <w:color w:val="000000"/>
          <w:sz w:val="24"/>
          <w:szCs w:val="24"/>
          <w:lang w:eastAsia="ru-RU"/>
        </w:rPr>
        <w:t>ИБРмсу</w:t>
      </w:r>
      <w:proofErr w:type="spellEnd"/>
      <w:r w:rsidRPr="00F652E4">
        <w:rPr>
          <w:rFonts w:ascii="Arial" w:eastAsia="Times New Roman" w:hAnsi="Arial" w:cs="Arial"/>
          <w:color w:val="000000"/>
          <w:sz w:val="24"/>
          <w:szCs w:val="24"/>
          <w:lang w:eastAsia="ru-RU"/>
        </w:rPr>
        <w:t>(i))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ИБРмсу</w:t>
      </w:r>
      <w:proofErr w:type="spellEnd"/>
      <w:r w:rsidRPr="00F652E4">
        <w:rPr>
          <w:rFonts w:ascii="Arial" w:eastAsia="Times New Roman" w:hAnsi="Arial" w:cs="Arial"/>
          <w:color w:val="000000"/>
          <w:sz w:val="24"/>
          <w:szCs w:val="24"/>
          <w:lang w:eastAsia="ru-RU"/>
        </w:rPr>
        <w:t>(i) = </w:t>
      </w:r>
      <w:proofErr w:type="spellStart"/>
      <w:r w:rsidRPr="00F652E4">
        <w:rPr>
          <w:rFonts w:ascii="Arial" w:eastAsia="Times New Roman" w:hAnsi="Arial" w:cs="Arial"/>
          <w:color w:val="000000"/>
          <w:sz w:val="24"/>
          <w:szCs w:val="24"/>
          <w:lang w:eastAsia="ru-RU"/>
        </w:rPr>
        <w:t>Kстр</w:t>
      </w:r>
      <w:proofErr w:type="spellEnd"/>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мсу</w:t>
      </w:r>
      <w:proofErr w:type="spellEnd"/>
      <w:r w:rsidRPr="00F652E4">
        <w:rPr>
          <w:rFonts w:ascii="Arial" w:eastAsia="Times New Roman" w:hAnsi="Arial" w:cs="Arial"/>
          <w:color w:val="000000"/>
          <w:sz w:val="24"/>
          <w:szCs w:val="24"/>
          <w:lang w:eastAsia="ru-RU"/>
        </w:rPr>
        <w:t xml:space="preserve">)i х </w:t>
      </w:r>
      <w:proofErr w:type="spellStart"/>
      <w:r w:rsidRPr="00F652E4">
        <w:rPr>
          <w:rFonts w:ascii="Arial" w:eastAsia="Times New Roman" w:hAnsi="Arial" w:cs="Arial"/>
          <w:color w:val="000000"/>
          <w:sz w:val="24"/>
          <w:szCs w:val="24"/>
          <w:lang w:eastAsia="ru-RU"/>
        </w:rPr>
        <w:t>Куд</w:t>
      </w:r>
      <w:proofErr w:type="gramStart"/>
      <w:r w:rsidRPr="00F652E4">
        <w:rPr>
          <w:rFonts w:ascii="Arial" w:eastAsia="Times New Roman" w:hAnsi="Arial" w:cs="Arial"/>
          <w:color w:val="000000"/>
          <w:sz w:val="24"/>
          <w:szCs w:val="24"/>
          <w:lang w:eastAsia="ru-RU"/>
        </w:rPr>
        <w:t>i</w:t>
      </w:r>
      <w:proofErr w:type="spellEnd"/>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(10)</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Кудi</w:t>
      </w:r>
      <w:proofErr w:type="spellEnd"/>
      <w:r w:rsidRPr="00F652E4">
        <w:rPr>
          <w:rFonts w:ascii="Arial" w:eastAsia="Times New Roman" w:hAnsi="Arial" w:cs="Arial"/>
          <w:color w:val="000000"/>
          <w:sz w:val="24"/>
          <w:szCs w:val="24"/>
          <w:lang w:eastAsia="ru-RU"/>
        </w:rPr>
        <w:t xml:space="preserve"> – коэффициент удорожания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Kстр</w:t>
      </w:r>
      <w:proofErr w:type="spellEnd"/>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мсу</w:t>
      </w:r>
      <w:proofErr w:type="spellEnd"/>
      <w:r w:rsidRPr="00F652E4">
        <w:rPr>
          <w:rFonts w:ascii="Arial" w:eastAsia="Times New Roman" w:hAnsi="Arial" w:cs="Arial"/>
          <w:color w:val="000000"/>
          <w:sz w:val="24"/>
          <w:szCs w:val="24"/>
          <w:lang w:eastAsia="ru-RU"/>
        </w:rPr>
        <w:t>)i - поправочный коэффициент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на структуру спроса по отрасли "Местное самоуправление":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Kстр</w:t>
      </w:r>
      <w:proofErr w:type="spellEnd"/>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мсу</w:t>
      </w:r>
      <w:proofErr w:type="spellEnd"/>
      <w:r w:rsidRPr="00F652E4">
        <w:rPr>
          <w:rFonts w:ascii="Arial" w:eastAsia="Times New Roman" w:hAnsi="Arial" w:cs="Arial"/>
          <w:color w:val="000000"/>
          <w:sz w:val="24"/>
          <w:szCs w:val="24"/>
          <w:lang w:eastAsia="ru-RU"/>
        </w:rPr>
        <w:t>)i = 1+а х </w:t>
      </w:r>
      <w:proofErr w:type="spellStart"/>
      <w:proofErr w:type="gramStart"/>
      <w:r w:rsidRPr="00F652E4">
        <w:rPr>
          <w:rFonts w:ascii="Arial" w:eastAsia="Times New Roman" w:hAnsi="Arial" w:cs="Arial"/>
          <w:color w:val="000000"/>
          <w:sz w:val="24"/>
          <w:szCs w:val="24"/>
          <w:lang w:eastAsia="ru-RU"/>
        </w:rPr>
        <w:t>Vi</w:t>
      </w:r>
      <w:proofErr w:type="spellEnd"/>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(11)</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r w:rsidRPr="00F652E4">
        <w:rPr>
          <w:rFonts w:ascii="Arial" w:eastAsia="Times New Roman" w:hAnsi="Arial" w:cs="Arial"/>
          <w:color w:val="000000"/>
          <w:sz w:val="24"/>
          <w:szCs w:val="24"/>
          <w:lang w:eastAsia="ru-RU"/>
        </w:rPr>
        <w:t>а – поправочный коэффициент, учитывающий относительное увеличение спроса по отрасли "Местное самоуправление" со стороны населения, проживающего в сельских поселениях;</w:t>
      </w:r>
    </w:p>
    <w:tbl>
      <w:tblPr>
        <w:tblW w:w="0" w:type="auto"/>
        <w:tblInd w:w="129" w:type="dxa"/>
        <w:tblCellMar>
          <w:left w:w="0" w:type="dxa"/>
          <w:right w:w="0" w:type="dxa"/>
        </w:tblCellMar>
        <w:tblLook w:val="04A0" w:firstRow="1" w:lastRow="0" w:firstColumn="1" w:lastColumn="0" w:noHBand="0" w:noVBand="1"/>
      </w:tblPr>
      <w:tblGrid>
        <w:gridCol w:w="4894"/>
        <w:gridCol w:w="4316"/>
      </w:tblGrid>
      <w:tr w:rsidR="00F652E4" w:rsidRPr="00F652E4" w:rsidTr="00F652E4">
        <w:trPr>
          <w:trHeight w:val="426"/>
        </w:trPr>
        <w:tc>
          <w:tcPr>
            <w:tcW w:w="4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Численность сельского населения</w:t>
            </w:r>
          </w:p>
        </w:tc>
        <w:tc>
          <w:tcPr>
            <w:tcW w:w="43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а</w:t>
            </w:r>
          </w:p>
        </w:tc>
      </w:tr>
      <w:tr w:rsidR="00F652E4" w:rsidRPr="00F652E4" w:rsidTr="00F652E4">
        <w:trPr>
          <w:trHeight w:val="306"/>
        </w:trPr>
        <w:tc>
          <w:tcPr>
            <w:tcW w:w="4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от 500 до 800</w:t>
            </w:r>
          </w:p>
        </w:tc>
        <w:tc>
          <w:tcPr>
            <w:tcW w:w="43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0,1</w:t>
            </w:r>
          </w:p>
        </w:tc>
      </w:tr>
      <w:tr w:rsidR="00F652E4" w:rsidRPr="00F652E4" w:rsidTr="00F652E4">
        <w:trPr>
          <w:trHeight w:val="245"/>
        </w:trPr>
        <w:tc>
          <w:tcPr>
            <w:tcW w:w="4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от 801 до 1000</w:t>
            </w:r>
          </w:p>
        </w:tc>
        <w:tc>
          <w:tcPr>
            <w:tcW w:w="43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0,2</w:t>
            </w:r>
          </w:p>
        </w:tc>
      </w:tr>
      <w:tr w:rsidR="00F652E4" w:rsidRPr="00F652E4" w:rsidTr="00F652E4">
        <w:tc>
          <w:tcPr>
            <w:tcW w:w="4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от 1001 до 1500</w:t>
            </w:r>
          </w:p>
        </w:tc>
        <w:tc>
          <w:tcPr>
            <w:tcW w:w="43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0,4</w:t>
            </w:r>
          </w:p>
        </w:tc>
      </w:tr>
      <w:tr w:rsidR="00F652E4" w:rsidRPr="00F652E4" w:rsidTr="00F652E4">
        <w:trPr>
          <w:trHeight w:val="251"/>
        </w:trPr>
        <w:tc>
          <w:tcPr>
            <w:tcW w:w="4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свыше 1501</w:t>
            </w:r>
          </w:p>
        </w:tc>
        <w:tc>
          <w:tcPr>
            <w:tcW w:w="43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Arial" w:eastAsia="Times New Roman" w:hAnsi="Arial" w:cs="Arial"/>
                <w:sz w:val="20"/>
                <w:szCs w:val="20"/>
                <w:lang w:eastAsia="ru-RU"/>
              </w:rPr>
            </w:pPr>
            <w:r w:rsidRPr="00F652E4">
              <w:rPr>
                <w:rFonts w:ascii="Arial" w:eastAsia="Times New Roman" w:hAnsi="Arial" w:cs="Arial"/>
                <w:sz w:val="24"/>
                <w:szCs w:val="24"/>
                <w:lang w:eastAsia="ru-RU"/>
              </w:rPr>
              <w:t>1,0</w:t>
            </w:r>
          </w:p>
        </w:tc>
      </w:tr>
    </w:tbl>
    <w:p w:rsidR="00F652E4" w:rsidRPr="00F652E4" w:rsidRDefault="00F652E4" w:rsidP="00F652E4">
      <w:pPr>
        <w:spacing w:after="0" w:line="240" w:lineRule="auto"/>
        <w:ind w:firstLine="709"/>
        <w:jc w:val="both"/>
        <w:rPr>
          <w:rFonts w:ascii="Arial" w:eastAsia="Times New Roman" w:hAnsi="Arial" w:cs="Arial"/>
          <w:color w:val="000000"/>
          <w:sz w:val="20"/>
          <w:szCs w:val="20"/>
          <w:lang w:eastAsia="ru-RU"/>
        </w:rPr>
      </w:pPr>
      <w:proofErr w:type="spellStart"/>
      <w:r w:rsidRPr="00F652E4">
        <w:rPr>
          <w:rFonts w:ascii="Arial" w:eastAsia="Times New Roman" w:hAnsi="Arial" w:cs="Arial"/>
          <w:color w:val="000000"/>
          <w:sz w:val="24"/>
          <w:szCs w:val="24"/>
          <w:lang w:eastAsia="ru-RU"/>
        </w:rPr>
        <w:t>Vi</w:t>
      </w:r>
      <w:proofErr w:type="spellEnd"/>
      <w:r w:rsidRPr="00F652E4">
        <w:rPr>
          <w:rFonts w:ascii="Arial" w:eastAsia="Times New Roman" w:hAnsi="Arial" w:cs="Arial"/>
          <w:color w:val="000000"/>
          <w:sz w:val="24"/>
          <w:szCs w:val="24"/>
          <w:lang w:eastAsia="ru-RU"/>
        </w:rPr>
        <w:t xml:space="preserve"> – доля сельского населения в i-м муниципальном образовании на 1 января отчетного года.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9.2. Индекс бюджетных расходов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по содержанию объектов внешнего благоустройства (</w:t>
      </w:r>
      <w:proofErr w:type="spellStart"/>
      <w:r w:rsidRPr="00F652E4">
        <w:rPr>
          <w:rFonts w:ascii="Arial" w:eastAsia="Times New Roman" w:hAnsi="Arial" w:cs="Arial"/>
          <w:color w:val="000000"/>
          <w:sz w:val="24"/>
          <w:szCs w:val="24"/>
          <w:lang w:eastAsia="ru-RU"/>
        </w:rPr>
        <w:t>ИБРбу</w:t>
      </w:r>
      <w:proofErr w:type="spellEnd"/>
      <w:r w:rsidRPr="00F652E4">
        <w:rPr>
          <w:rFonts w:ascii="Arial" w:eastAsia="Times New Roman" w:hAnsi="Arial" w:cs="Arial"/>
          <w:color w:val="000000"/>
          <w:sz w:val="24"/>
          <w:szCs w:val="24"/>
          <w:lang w:eastAsia="ru-RU"/>
        </w:rPr>
        <w:t>(i))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xml:space="preserve">ИБР </w:t>
      </w:r>
      <w:proofErr w:type="spellStart"/>
      <w:r w:rsidRPr="00F652E4">
        <w:rPr>
          <w:rFonts w:ascii="Arial" w:eastAsia="Times New Roman" w:hAnsi="Arial" w:cs="Arial"/>
          <w:color w:val="000000"/>
          <w:sz w:val="24"/>
          <w:szCs w:val="24"/>
          <w:lang w:eastAsia="ru-RU"/>
        </w:rPr>
        <w:t>бу</w:t>
      </w:r>
      <w:proofErr w:type="spellEnd"/>
      <w:r w:rsidRPr="00F652E4">
        <w:rPr>
          <w:rFonts w:ascii="Arial" w:eastAsia="Times New Roman" w:hAnsi="Arial" w:cs="Arial"/>
          <w:color w:val="000000"/>
          <w:sz w:val="24"/>
          <w:szCs w:val="24"/>
          <w:lang w:eastAsia="ru-RU"/>
        </w:rPr>
        <w:t xml:space="preserve">(i)= К </w:t>
      </w:r>
      <w:proofErr w:type="spellStart"/>
      <w:r w:rsidRPr="00F652E4">
        <w:rPr>
          <w:rFonts w:ascii="Arial" w:eastAsia="Times New Roman" w:hAnsi="Arial" w:cs="Arial"/>
          <w:color w:val="000000"/>
          <w:sz w:val="24"/>
          <w:szCs w:val="24"/>
          <w:lang w:eastAsia="ru-RU"/>
        </w:rPr>
        <w:t>стр</w:t>
      </w:r>
      <w:proofErr w:type="spellEnd"/>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бу</w:t>
      </w:r>
      <w:proofErr w:type="spellEnd"/>
      <w:r w:rsidRPr="00F652E4">
        <w:rPr>
          <w:rFonts w:ascii="Arial" w:eastAsia="Times New Roman" w:hAnsi="Arial" w:cs="Arial"/>
          <w:color w:val="000000"/>
          <w:sz w:val="24"/>
          <w:szCs w:val="24"/>
          <w:lang w:eastAsia="ru-RU"/>
        </w:rPr>
        <w:t xml:space="preserve">)i х </w:t>
      </w:r>
      <w:proofErr w:type="spellStart"/>
      <w:r w:rsidRPr="00F652E4">
        <w:rPr>
          <w:rFonts w:ascii="Arial" w:eastAsia="Times New Roman" w:hAnsi="Arial" w:cs="Arial"/>
          <w:color w:val="000000"/>
          <w:sz w:val="24"/>
          <w:szCs w:val="24"/>
          <w:lang w:eastAsia="ru-RU"/>
        </w:rPr>
        <w:t>Куд</w:t>
      </w:r>
      <w:proofErr w:type="gramStart"/>
      <w:r w:rsidRPr="00F652E4">
        <w:rPr>
          <w:rFonts w:ascii="Arial" w:eastAsia="Times New Roman" w:hAnsi="Arial" w:cs="Arial"/>
          <w:color w:val="000000"/>
          <w:sz w:val="24"/>
          <w:szCs w:val="24"/>
          <w:lang w:eastAsia="ru-RU"/>
        </w:rPr>
        <w:t>i</w:t>
      </w:r>
      <w:proofErr w:type="spellEnd"/>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(12)</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Кудi</w:t>
      </w:r>
      <w:proofErr w:type="spellEnd"/>
      <w:r w:rsidRPr="00F652E4">
        <w:rPr>
          <w:rFonts w:ascii="Arial" w:eastAsia="Times New Roman" w:hAnsi="Arial" w:cs="Arial"/>
          <w:color w:val="000000"/>
          <w:sz w:val="24"/>
          <w:szCs w:val="24"/>
          <w:lang w:eastAsia="ru-RU"/>
        </w:rPr>
        <w:t xml:space="preserve"> – коэффициент удорожания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Кстр</w:t>
      </w:r>
      <w:proofErr w:type="spellEnd"/>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бу</w:t>
      </w:r>
      <w:proofErr w:type="spellEnd"/>
      <w:r w:rsidRPr="00F652E4">
        <w:rPr>
          <w:rFonts w:ascii="Arial" w:eastAsia="Times New Roman" w:hAnsi="Arial" w:cs="Arial"/>
          <w:color w:val="000000"/>
          <w:sz w:val="24"/>
          <w:szCs w:val="24"/>
          <w:lang w:eastAsia="ru-RU"/>
        </w:rPr>
        <w:t>)i - поправочный коэффициент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поселения по содержанию объектов внешнего благоустройства: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Улi</w:t>
      </w:r>
      <w:proofErr w:type="spellEnd"/>
      <w:r w:rsidRPr="00F652E4">
        <w:rPr>
          <w:rFonts w:ascii="Arial" w:eastAsia="Times New Roman" w:hAnsi="Arial" w:cs="Arial"/>
          <w:color w:val="000000"/>
          <w:sz w:val="24"/>
          <w:szCs w:val="24"/>
          <w:lang w:eastAsia="ru-RU"/>
        </w:rPr>
        <w:t> N</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Кстр</w:t>
      </w:r>
      <w:proofErr w:type="spellEnd"/>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бу</w:t>
      </w:r>
      <w:proofErr w:type="spellEnd"/>
      <w:r w:rsidRPr="00F652E4">
        <w:rPr>
          <w:rFonts w:ascii="Arial" w:eastAsia="Times New Roman" w:hAnsi="Arial" w:cs="Arial"/>
          <w:color w:val="000000"/>
          <w:sz w:val="24"/>
          <w:szCs w:val="24"/>
          <w:lang w:eastAsia="ru-RU"/>
        </w:rPr>
        <w:t>)i = ------ x </w:t>
      </w:r>
      <w:proofErr w:type="gramStart"/>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(13)</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Ул</w:t>
      </w:r>
      <w:proofErr w:type="spellEnd"/>
      <w:r w:rsidRPr="00F652E4">
        <w:rPr>
          <w:rFonts w:ascii="Arial" w:eastAsia="Times New Roman" w:hAnsi="Arial" w:cs="Arial"/>
          <w:color w:val="000000"/>
          <w:sz w:val="24"/>
          <w:szCs w:val="24"/>
          <w:lang w:eastAsia="ru-RU"/>
        </w:rPr>
        <w:t> </w:t>
      </w:r>
      <w:proofErr w:type="spellStart"/>
      <w:r w:rsidRPr="00F652E4">
        <w:rPr>
          <w:rFonts w:ascii="Arial" w:eastAsia="Times New Roman" w:hAnsi="Arial" w:cs="Arial"/>
          <w:color w:val="000000"/>
          <w:sz w:val="24"/>
          <w:szCs w:val="24"/>
          <w:lang w:eastAsia="ru-RU"/>
        </w:rPr>
        <w:t>Ni</w:t>
      </w:r>
      <w:proofErr w:type="spellEnd"/>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lastRenderedPageBreak/>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Улi</w:t>
      </w:r>
      <w:proofErr w:type="spellEnd"/>
      <w:r w:rsidRPr="00F652E4">
        <w:rPr>
          <w:rFonts w:ascii="Arial" w:eastAsia="Times New Roman" w:hAnsi="Arial" w:cs="Arial"/>
          <w:color w:val="000000"/>
          <w:sz w:val="24"/>
          <w:szCs w:val="24"/>
          <w:lang w:eastAsia="ru-RU"/>
        </w:rPr>
        <w:t> – протяженность улично-дорожной сети, находящейся в ведении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на последнюю отчетную дату (км.);</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Ул</w:t>
      </w:r>
      <w:proofErr w:type="spellEnd"/>
      <w:r w:rsidRPr="00F652E4">
        <w:rPr>
          <w:rFonts w:ascii="Arial" w:eastAsia="Times New Roman" w:hAnsi="Arial" w:cs="Arial"/>
          <w:color w:val="000000"/>
          <w:sz w:val="24"/>
          <w:szCs w:val="24"/>
          <w:lang w:eastAsia="ru-RU"/>
        </w:rPr>
        <w:t xml:space="preserve"> - протяженность улично-дорожной сети, находящейся в ведении поселений муниципального района, на последнюю отчетную дату (км.).</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9.3. Индекс бюджетных расходов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по отрасли «Культура» (</w:t>
      </w:r>
      <w:proofErr w:type="spellStart"/>
      <w:r w:rsidRPr="00F652E4">
        <w:rPr>
          <w:rFonts w:ascii="Arial" w:eastAsia="Times New Roman" w:hAnsi="Arial" w:cs="Arial"/>
          <w:color w:val="000000"/>
          <w:sz w:val="24"/>
          <w:szCs w:val="24"/>
          <w:lang w:eastAsia="ru-RU"/>
        </w:rPr>
        <w:t>ИБРкульт</w:t>
      </w:r>
      <w:proofErr w:type="spellEnd"/>
      <w:r w:rsidRPr="00F652E4">
        <w:rPr>
          <w:rFonts w:ascii="Arial" w:eastAsia="Times New Roman" w:hAnsi="Arial" w:cs="Arial"/>
          <w:color w:val="000000"/>
          <w:sz w:val="24"/>
          <w:szCs w:val="24"/>
          <w:lang w:eastAsia="ru-RU"/>
        </w:rPr>
        <w:t>((i)))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ИБРкульт</w:t>
      </w:r>
      <w:proofErr w:type="spellEnd"/>
      <w:r w:rsidRPr="00F652E4">
        <w:rPr>
          <w:rFonts w:ascii="Arial" w:eastAsia="Times New Roman" w:hAnsi="Arial" w:cs="Arial"/>
          <w:color w:val="000000"/>
          <w:sz w:val="24"/>
          <w:szCs w:val="24"/>
          <w:lang w:eastAsia="ru-RU"/>
        </w:rPr>
        <w:t xml:space="preserve">(i) = </w:t>
      </w:r>
      <w:proofErr w:type="spellStart"/>
      <w:r w:rsidRPr="00F652E4">
        <w:rPr>
          <w:rFonts w:ascii="Arial" w:eastAsia="Times New Roman" w:hAnsi="Arial" w:cs="Arial"/>
          <w:color w:val="000000"/>
          <w:sz w:val="24"/>
          <w:szCs w:val="24"/>
          <w:lang w:eastAsia="ru-RU"/>
        </w:rPr>
        <w:t>Куд</w:t>
      </w:r>
      <w:proofErr w:type="spellEnd"/>
      <w:r w:rsidRPr="00F652E4">
        <w:rPr>
          <w:rFonts w:ascii="Arial" w:eastAsia="Times New Roman" w:hAnsi="Arial" w:cs="Arial"/>
          <w:color w:val="000000"/>
          <w:sz w:val="24"/>
          <w:szCs w:val="24"/>
          <w:lang w:eastAsia="ru-RU"/>
        </w:rPr>
        <w:t>(культ)i x </w:t>
      </w:r>
      <w:proofErr w:type="spellStart"/>
      <w:r w:rsidRPr="00F652E4">
        <w:rPr>
          <w:rFonts w:ascii="Arial" w:eastAsia="Times New Roman" w:hAnsi="Arial" w:cs="Arial"/>
          <w:color w:val="000000"/>
          <w:sz w:val="24"/>
          <w:szCs w:val="24"/>
          <w:lang w:eastAsia="ru-RU"/>
        </w:rPr>
        <w:t>Кдисп</w:t>
      </w:r>
      <w:proofErr w:type="spellEnd"/>
      <w:r w:rsidRPr="00F652E4">
        <w:rPr>
          <w:rFonts w:ascii="Arial" w:eastAsia="Times New Roman" w:hAnsi="Arial" w:cs="Arial"/>
          <w:color w:val="000000"/>
          <w:sz w:val="24"/>
          <w:szCs w:val="24"/>
          <w:lang w:eastAsia="ru-RU"/>
        </w:rPr>
        <w:t>(i</w:t>
      </w:r>
      <w:proofErr w:type="gramStart"/>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(14)</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Куд</w:t>
      </w:r>
      <w:proofErr w:type="spellEnd"/>
      <w:r w:rsidRPr="00F652E4">
        <w:rPr>
          <w:rFonts w:ascii="Arial" w:eastAsia="Times New Roman" w:hAnsi="Arial" w:cs="Arial"/>
          <w:color w:val="000000"/>
          <w:sz w:val="24"/>
          <w:szCs w:val="24"/>
          <w:lang w:eastAsia="ru-RU"/>
        </w:rPr>
        <w:t>(культ)i = </w:t>
      </w:r>
      <w:proofErr w:type="spellStart"/>
      <w:r w:rsidRPr="00F652E4">
        <w:rPr>
          <w:rFonts w:ascii="Arial" w:eastAsia="Times New Roman" w:hAnsi="Arial" w:cs="Arial"/>
          <w:color w:val="000000"/>
          <w:sz w:val="24"/>
          <w:szCs w:val="24"/>
          <w:lang w:eastAsia="ru-RU"/>
        </w:rPr>
        <w:t>Ктэк</w:t>
      </w:r>
      <w:proofErr w:type="gramStart"/>
      <w:r w:rsidRPr="00F652E4">
        <w:rPr>
          <w:rFonts w:ascii="Arial" w:eastAsia="Times New Roman" w:hAnsi="Arial" w:cs="Arial"/>
          <w:color w:val="000000"/>
          <w:sz w:val="24"/>
          <w:szCs w:val="24"/>
          <w:lang w:eastAsia="ru-RU"/>
        </w:rPr>
        <w:t>i</w:t>
      </w:r>
      <w:proofErr w:type="spellEnd"/>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(15)</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xml:space="preserve">К </w:t>
      </w:r>
      <w:proofErr w:type="spellStart"/>
      <w:r w:rsidRPr="00F652E4">
        <w:rPr>
          <w:rFonts w:ascii="Arial" w:eastAsia="Times New Roman" w:hAnsi="Arial" w:cs="Arial"/>
          <w:color w:val="000000"/>
          <w:sz w:val="24"/>
          <w:szCs w:val="24"/>
          <w:lang w:eastAsia="ru-RU"/>
        </w:rPr>
        <w:t>тэкi</w:t>
      </w:r>
      <w:proofErr w:type="spellEnd"/>
      <w:r w:rsidRPr="00F652E4">
        <w:rPr>
          <w:rFonts w:ascii="Arial" w:eastAsia="Times New Roman" w:hAnsi="Arial" w:cs="Arial"/>
          <w:color w:val="000000"/>
          <w:sz w:val="24"/>
          <w:szCs w:val="24"/>
          <w:lang w:eastAsia="ru-RU"/>
        </w:rPr>
        <w:t xml:space="preserve"> – корректирующий коэффициент расходов на оплату коммунальных услуг для i – </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Кдисп</w:t>
      </w:r>
      <w:proofErr w:type="spellEnd"/>
      <w:r w:rsidRPr="00F652E4">
        <w:rPr>
          <w:rFonts w:ascii="Arial" w:eastAsia="Times New Roman" w:hAnsi="Arial" w:cs="Arial"/>
          <w:color w:val="000000"/>
          <w:sz w:val="24"/>
          <w:szCs w:val="24"/>
          <w:lang w:eastAsia="ru-RU"/>
        </w:rPr>
        <w:t xml:space="preserve">(i) – коэффициент дисперсности расселения для i – </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Сiтэк</w:t>
      </w:r>
      <w:proofErr w:type="spellEnd"/>
      <w:r w:rsidRPr="00F652E4">
        <w:rPr>
          <w:rFonts w:ascii="Arial" w:eastAsia="Times New Roman" w:hAnsi="Arial" w:cs="Arial"/>
          <w:color w:val="000000"/>
          <w:sz w:val="24"/>
          <w:szCs w:val="24"/>
          <w:lang w:eastAsia="ru-RU"/>
        </w:rPr>
        <w:t> </w:t>
      </w:r>
      <w:proofErr w:type="spellStart"/>
      <w:r w:rsidRPr="00F652E4">
        <w:rPr>
          <w:rFonts w:ascii="Arial" w:eastAsia="Times New Roman" w:hAnsi="Arial" w:cs="Arial"/>
          <w:color w:val="000000"/>
          <w:sz w:val="24"/>
          <w:szCs w:val="24"/>
          <w:lang w:eastAsia="ru-RU"/>
        </w:rPr>
        <w:t>Сiсвет</w:t>
      </w:r>
      <w:proofErr w:type="spellEnd"/>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Ктэкi</w:t>
      </w:r>
      <w:proofErr w:type="spellEnd"/>
      <w:r w:rsidRPr="00F652E4">
        <w:rPr>
          <w:rFonts w:ascii="Arial" w:eastAsia="Times New Roman" w:hAnsi="Arial" w:cs="Arial"/>
          <w:color w:val="000000"/>
          <w:sz w:val="24"/>
          <w:szCs w:val="24"/>
          <w:lang w:eastAsia="ru-RU"/>
        </w:rPr>
        <w:t> = ------------ x ------------, </w:t>
      </w:r>
      <w:proofErr w:type="gramStart"/>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16)</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Стэк</w:t>
      </w:r>
      <w:proofErr w:type="spellEnd"/>
      <w:r w:rsidRPr="00F652E4">
        <w:rPr>
          <w:rFonts w:ascii="Arial" w:eastAsia="Times New Roman" w:hAnsi="Arial" w:cs="Arial"/>
          <w:color w:val="000000"/>
          <w:sz w:val="24"/>
          <w:szCs w:val="24"/>
          <w:lang w:eastAsia="ru-RU"/>
        </w:rPr>
        <w:t> </w:t>
      </w:r>
      <w:proofErr w:type="spellStart"/>
      <w:r w:rsidRPr="00F652E4">
        <w:rPr>
          <w:rFonts w:ascii="Arial" w:eastAsia="Times New Roman" w:hAnsi="Arial" w:cs="Arial"/>
          <w:color w:val="000000"/>
          <w:sz w:val="24"/>
          <w:szCs w:val="24"/>
          <w:lang w:eastAsia="ru-RU"/>
        </w:rPr>
        <w:t>Ссвет</w:t>
      </w:r>
      <w:proofErr w:type="spellEnd"/>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Сiтэк</w:t>
      </w:r>
      <w:proofErr w:type="spellEnd"/>
      <w:r w:rsidRPr="00F652E4">
        <w:rPr>
          <w:rFonts w:ascii="Arial" w:eastAsia="Times New Roman" w:hAnsi="Arial" w:cs="Arial"/>
          <w:color w:val="000000"/>
          <w:sz w:val="24"/>
          <w:szCs w:val="24"/>
          <w:lang w:eastAsia="ru-RU"/>
        </w:rPr>
        <w:t xml:space="preserve"> – средняя стоимость 1 Гкал по учреждениям культуры по i-</w:t>
      </w:r>
      <w:proofErr w:type="spellStart"/>
      <w:r w:rsidRPr="00F652E4">
        <w:rPr>
          <w:rFonts w:ascii="Arial" w:eastAsia="Times New Roman" w:hAnsi="Arial" w:cs="Arial"/>
          <w:color w:val="000000"/>
          <w:sz w:val="24"/>
          <w:szCs w:val="24"/>
          <w:lang w:eastAsia="ru-RU"/>
        </w:rPr>
        <w:t>му</w:t>
      </w:r>
      <w:proofErr w:type="spellEnd"/>
      <w:r w:rsidRPr="00F652E4">
        <w:rPr>
          <w:rFonts w:ascii="Arial" w:eastAsia="Times New Roman" w:hAnsi="Arial" w:cs="Arial"/>
          <w:color w:val="000000"/>
          <w:sz w:val="24"/>
          <w:szCs w:val="24"/>
          <w:lang w:eastAsia="ru-RU"/>
        </w:rPr>
        <w:t> поселению района за отчетный год;</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Стэк</w:t>
      </w:r>
      <w:proofErr w:type="spellEnd"/>
      <w:r w:rsidRPr="00F652E4">
        <w:rPr>
          <w:rFonts w:ascii="Arial" w:eastAsia="Times New Roman" w:hAnsi="Arial" w:cs="Arial"/>
          <w:color w:val="000000"/>
          <w:sz w:val="24"/>
          <w:szCs w:val="24"/>
          <w:lang w:eastAsia="ru-RU"/>
        </w:rPr>
        <w:t> - средняя стоимость 1 Гкал по учреждениям культуры по всем поселениям района за отчетный год;</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Сiсвет</w:t>
      </w:r>
      <w:proofErr w:type="spellEnd"/>
      <w:r w:rsidRPr="00F652E4">
        <w:rPr>
          <w:rFonts w:ascii="Arial" w:eastAsia="Times New Roman" w:hAnsi="Arial" w:cs="Arial"/>
          <w:color w:val="000000"/>
          <w:sz w:val="24"/>
          <w:szCs w:val="24"/>
          <w:lang w:eastAsia="ru-RU"/>
        </w:rPr>
        <w:t xml:space="preserve"> – средняя стоимость 1 </w:t>
      </w:r>
      <w:proofErr w:type="spellStart"/>
      <w:r w:rsidRPr="00F652E4">
        <w:rPr>
          <w:rFonts w:ascii="Arial" w:eastAsia="Times New Roman" w:hAnsi="Arial" w:cs="Arial"/>
          <w:color w:val="000000"/>
          <w:sz w:val="24"/>
          <w:szCs w:val="24"/>
          <w:lang w:eastAsia="ru-RU"/>
        </w:rPr>
        <w:t>кВтч</w:t>
      </w:r>
      <w:proofErr w:type="spellEnd"/>
      <w:r w:rsidRPr="00F652E4">
        <w:rPr>
          <w:rFonts w:ascii="Arial" w:eastAsia="Times New Roman" w:hAnsi="Arial" w:cs="Arial"/>
          <w:color w:val="000000"/>
          <w:sz w:val="24"/>
          <w:szCs w:val="24"/>
          <w:lang w:eastAsia="ru-RU"/>
        </w:rPr>
        <w:t xml:space="preserve"> по учреждениям культуры по </w:t>
      </w:r>
      <w:proofErr w:type="spellStart"/>
      <w:r w:rsidRPr="00F652E4">
        <w:rPr>
          <w:rFonts w:ascii="Arial" w:eastAsia="Times New Roman" w:hAnsi="Arial" w:cs="Arial"/>
          <w:color w:val="000000"/>
          <w:sz w:val="24"/>
          <w:szCs w:val="24"/>
          <w:lang w:eastAsia="ru-RU"/>
        </w:rPr>
        <w:t>по</w:t>
      </w:r>
      <w:proofErr w:type="spellEnd"/>
      <w:r w:rsidRPr="00F652E4">
        <w:rPr>
          <w:rFonts w:ascii="Arial" w:eastAsia="Times New Roman" w:hAnsi="Arial" w:cs="Arial"/>
          <w:color w:val="000000"/>
          <w:sz w:val="24"/>
          <w:szCs w:val="24"/>
          <w:lang w:eastAsia="ru-RU"/>
        </w:rPr>
        <w:t> i-</w:t>
      </w:r>
      <w:proofErr w:type="spellStart"/>
      <w:r w:rsidRPr="00F652E4">
        <w:rPr>
          <w:rFonts w:ascii="Arial" w:eastAsia="Times New Roman" w:hAnsi="Arial" w:cs="Arial"/>
          <w:color w:val="000000"/>
          <w:sz w:val="24"/>
          <w:szCs w:val="24"/>
          <w:lang w:eastAsia="ru-RU"/>
        </w:rPr>
        <w:t>му</w:t>
      </w:r>
      <w:proofErr w:type="spellEnd"/>
      <w:r w:rsidRPr="00F652E4">
        <w:rPr>
          <w:rFonts w:ascii="Arial" w:eastAsia="Times New Roman" w:hAnsi="Arial" w:cs="Arial"/>
          <w:color w:val="000000"/>
          <w:sz w:val="24"/>
          <w:szCs w:val="24"/>
          <w:lang w:eastAsia="ru-RU"/>
        </w:rPr>
        <w:t> поселению района за отчетный год;</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xml:space="preserve">С свет – средняя стоимость 1 </w:t>
      </w:r>
      <w:proofErr w:type="spellStart"/>
      <w:r w:rsidRPr="00F652E4">
        <w:rPr>
          <w:rFonts w:ascii="Arial" w:eastAsia="Times New Roman" w:hAnsi="Arial" w:cs="Arial"/>
          <w:color w:val="000000"/>
          <w:sz w:val="24"/>
          <w:szCs w:val="24"/>
          <w:lang w:eastAsia="ru-RU"/>
        </w:rPr>
        <w:t>кВтч</w:t>
      </w:r>
      <w:proofErr w:type="spellEnd"/>
      <w:r w:rsidRPr="00F652E4">
        <w:rPr>
          <w:rFonts w:ascii="Arial" w:eastAsia="Times New Roman" w:hAnsi="Arial" w:cs="Arial"/>
          <w:color w:val="000000"/>
          <w:sz w:val="24"/>
          <w:szCs w:val="24"/>
          <w:lang w:eastAsia="ru-RU"/>
        </w:rPr>
        <w:t xml:space="preserve"> по учреждениям культуры по всем поселениям района за отчетный год.</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9.4. Индекс бюджетных расходов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по прочим отраслям (ИБР проч.(i)) определяется по следующей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ИБР проч.(i) =</w:t>
      </w:r>
      <w:proofErr w:type="spellStart"/>
      <w:r w:rsidRPr="00F652E4">
        <w:rPr>
          <w:rFonts w:ascii="Arial" w:eastAsia="Times New Roman" w:hAnsi="Arial" w:cs="Arial"/>
          <w:color w:val="000000"/>
          <w:sz w:val="24"/>
          <w:szCs w:val="24"/>
          <w:lang w:eastAsia="ru-RU"/>
        </w:rPr>
        <w:t>Куд</w:t>
      </w:r>
      <w:proofErr w:type="spellEnd"/>
      <w:r w:rsidRPr="00F652E4">
        <w:rPr>
          <w:rFonts w:ascii="Arial" w:eastAsia="Times New Roman" w:hAnsi="Arial" w:cs="Arial"/>
          <w:color w:val="000000"/>
          <w:sz w:val="24"/>
          <w:szCs w:val="24"/>
          <w:lang w:eastAsia="ru-RU"/>
        </w:rPr>
        <w:t xml:space="preserve"> </w:t>
      </w:r>
      <w:proofErr w:type="gramStart"/>
      <w:r w:rsidRPr="00F652E4">
        <w:rPr>
          <w:rFonts w:ascii="Arial" w:eastAsia="Times New Roman" w:hAnsi="Arial" w:cs="Arial"/>
          <w:color w:val="000000"/>
          <w:sz w:val="24"/>
          <w:szCs w:val="24"/>
          <w:lang w:eastAsia="ru-RU"/>
        </w:rPr>
        <w:t>i,   </w:t>
      </w:r>
      <w:proofErr w:type="gramEnd"/>
      <w:r w:rsidRPr="00F652E4">
        <w:rPr>
          <w:rFonts w:ascii="Arial" w:eastAsia="Times New Roman" w:hAnsi="Arial" w:cs="Arial"/>
          <w:color w:val="000000"/>
          <w:sz w:val="24"/>
          <w:szCs w:val="24"/>
          <w:lang w:eastAsia="ru-RU"/>
        </w:rPr>
        <w:t> (17)</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Куд</w:t>
      </w:r>
      <w:proofErr w:type="spellEnd"/>
      <w:r w:rsidRPr="00F652E4">
        <w:rPr>
          <w:rFonts w:ascii="Arial" w:eastAsia="Times New Roman" w:hAnsi="Arial" w:cs="Arial"/>
          <w:color w:val="000000"/>
          <w:sz w:val="24"/>
          <w:szCs w:val="24"/>
          <w:lang w:eastAsia="ru-RU"/>
        </w:rPr>
        <w:t xml:space="preserve"> i – коэффициент удорожания для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xml:space="preserve">9.5. Коэффициент удорожания для i – </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 (</w:t>
      </w:r>
      <w:proofErr w:type="spellStart"/>
      <w:r w:rsidRPr="00F652E4">
        <w:rPr>
          <w:rFonts w:ascii="Arial" w:eastAsia="Times New Roman" w:hAnsi="Arial" w:cs="Arial"/>
          <w:color w:val="000000"/>
          <w:sz w:val="24"/>
          <w:szCs w:val="24"/>
          <w:lang w:eastAsia="ru-RU"/>
        </w:rPr>
        <w:t>Куд.i</w:t>
      </w:r>
      <w:proofErr w:type="spellEnd"/>
      <w:r w:rsidRPr="00F652E4">
        <w:rPr>
          <w:rFonts w:ascii="Arial" w:eastAsia="Times New Roman" w:hAnsi="Arial" w:cs="Arial"/>
          <w:color w:val="000000"/>
          <w:sz w:val="24"/>
          <w:szCs w:val="24"/>
          <w:lang w:eastAsia="ru-RU"/>
        </w:rPr>
        <w:t>) рассчитывается по формуле: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Куд</w:t>
      </w:r>
      <w:proofErr w:type="spellEnd"/>
      <w:r w:rsidRPr="00F652E4">
        <w:rPr>
          <w:rFonts w:ascii="Arial" w:eastAsia="Times New Roman" w:hAnsi="Arial" w:cs="Arial"/>
          <w:color w:val="000000"/>
          <w:sz w:val="24"/>
          <w:szCs w:val="24"/>
          <w:lang w:eastAsia="ru-RU"/>
        </w:rPr>
        <w:t> i = 1 + </w:t>
      </w:r>
      <w:proofErr w:type="spellStart"/>
      <w:r w:rsidRPr="00F652E4">
        <w:rPr>
          <w:rFonts w:ascii="Arial" w:eastAsia="Times New Roman" w:hAnsi="Arial" w:cs="Arial"/>
          <w:color w:val="000000"/>
          <w:sz w:val="24"/>
          <w:szCs w:val="24"/>
          <w:lang w:eastAsia="ru-RU"/>
        </w:rPr>
        <w:t>bx</w:t>
      </w:r>
      <w:proofErr w:type="spellEnd"/>
      <w:r w:rsidRPr="00F652E4">
        <w:rPr>
          <w:rFonts w:ascii="Arial" w:eastAsia="Times New Roman" w:hAnsi="Arial" w:cs="Arial"/>
          <w:color w:val="000000"/>
          <w:sz w:val="24"/>
          <w:szCs w:val="24"/>
          <w:lang w:eastAsia="ru-RU"/>
        </w:rPr>
        <w:t> </w:t>
      </w:r>
      <w:proofErr w:type="spellStart"/>
      <w:r w:rsidRPr="00F652E4">
        <w:rPr>
          <w:rFonts w:ascii="Arial" w:eastAsia="Times New Roman" w:hAnsi="Arial" w:cs="Arial"/>
          <w:color w:val="000000"/>
          <w:sz w:val="24"/>
          <w:szCs w:val="24"/>
          <w:lang w:eastAsia="ru-RU"/>
        </w:rPr>
        <w:t>Кдис</w:t>
      </w:r>
      <w:proofErr w:type="gramStart"/>
      <w:r w:rsidRPr="00F652E4">
        <w:rPr>
          <w:rFonts w:ascii="Arial" w:eastAsia="Times New Roman" w:hAnsi="Arial" w:cs="Arial"/>
          <w:color w:val="000000"/>
          <w:sz w:val="24"/>
          <w:szCs w:val="24"/>
          <w:lang w:eastAsia="ru-RU"/>
        </w:rPr>
        <w:t>i</w:t>
      </w:r>
      <w:proofErr w:type="spellEnd"/>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(18)</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b – коэффициент дисперсности расселения в i-ом поселении;</w:t>
      </w:r>
    </w:p>
    <w:tbl>
      <w:tblPr>
        <w:tblW w:w="0" w:type="auto"/>
        <w:tblCellMar>
          <w:left w:w="0" w:type="dxa"/>
          <w:right w:w="0" w:type="dxa"/>
        </w:tblCellMar>
        <w:tblLook w:val="04A0" w:firstRow="1" w:lastRow="0" w:firstColumn="1" w:lastColumn="0" w:noHBand="0" w:noVBand="1"/>
      </w:tblPr>
      <w:tblGrid>
        <w:gridCol w:w="4682"/>
        <w:gridCol w:w="4657"/>
      </w:tblGrid>
      <w:tr w:rsidR="00F652E4" w:rsidRPr="00F652E4" w:rsidTr="00F652E4">
        <w:tc>
          <w:tcPr>
            <w:tcW w:w="49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Courier New" w:eastAsia="Times New Roman" w:hAnsi="Courier New" w:cs="Courier New"/>
                <w:sz w:val="20"/>
                <w:szCs w:val="20"/>
                <w:lang w:eastAsia="ru-RU"/>
              </w:rPr>
            </w:pPr>
            <w:r w:rsidRPr="00F652E4">
              <w:rPr>
                <w:rFonts w:ascii="Arial" w:eastAsia="Times New Roman" w:hAnsi="Arial" w:cs="Arial"/>
                <w:sz w:val="24"/>
                <w:szCs w:val="24"/>
                <w:lang w:eastAsia="ru-RU"/>
              </w:rPr>
              <w:t>Количество населенных пунктов</w:t>
            </w:r>
          </w:p>
        </w:tc>
        <w:tc>
          <w:tcPr>
            <w:tcW w:w="49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Courier New" w:eastAsia="Times New Roman" w:hAnsi="Courier New" w:cs="Courier New"/>
                <w:sz w:val="20"/>
                <w:szCs w:val="20"/>
                <w:lang w:eastAsia="ru-RU"/>
              </w:rPr>
            </w:pPr>
            <w:r w:rsidRPr="00F652E4">
              <w:rPr>
                <w:rFonts w:ascii="Arial" w:eastAsia="Times New Roman" w:hAnsi="Arial" w:cs="Arial"/>
                <w:sz w:val="24"/>
                <w:szCs w:val="24"/>
                <w:lang w:eastAsia="ru-RU"/>
              </w:rPr>
              <w:t>Значение коэффициента</w:t>
            </w:r>
          </w:p>
        </w:tc>
      </w:tr>
      <w:tr w:rsidR="00F652E4" w:rsidRPr="00F652E4" w:rsidTr="00F652E4">
        <w:tc>
          <w:tcPr>
            <w:tcW w:w="49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Courier New" w:eastAsia="Times New Roman" w:hAnsi="Courier New" w:cs="Courier New"/>
                <w:sz w:val="20"/>
                <w:szCs w:val="20"/>
                <w:lang w:eastAsia="ru-RU"/>
              </w:rPr>
            </w:pPr>
            <w:r w:rsidRPr="00F652E4">
              <w:rPr>
                <w:rFonts w:ascii="Arial" w:eastAsia="Times New Roman" w:hAnsi="Arial" w:cs="Arial"/>
                <w:sz w:val="24"/>
                <w:szCs w:val="24"/>
                <w:lang w:eastAsia="ru-RU"/>
              </w:rPr>
              <w:t>От 1 до 3 включительно</w:t>
            </w:r>
          </w:p>
        </w:tc>
        <w:tc>
          <w:tcPr>
            <w:tcW w:w="49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Courier New" w:eastAsia="Times New Roman" w:hAnsi="Courier New" w:cs="Courier New"/>
                <w:sz w:val="20"/>
                <w:szCs w:val="20"/>
                <w:lang w:eastAsia="ru-RU"/>
              </w:rPr>
            </w:pPr>
            <w:r w:rsidRPr="00F652E4">
              <w:rPr>
                <w:rFonts w:ascii="Arial" w:eastAsia="Times New Roman" w:hAnsi="Arial" w:cs="Arial"/>
                <w:sz w:val="24"/>
                <w:szCs w:val="24"/>
                <w:lang w:eastAsia="ru-RU"/>
              </w:rPr>
              <w:t>0,1</w:t>
            </w:r>
          </w:p>
        </w:tc>
      </w:tr>
      <w:tr w:rsidR="00F652E4" w:rsidRPr="00F652E4" w:rsidTr="00F652E4">
        <w:tc>
          <w:tcPr>
            <w:tcW w:w="49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Courier New" w:eastAsia="Times New Roman" w:hAnsi="Courier New" w:cs="Courier New"/>
                <w:sz w:val="20"/>
                <w:szCs w:val="20"/>
                <w:lang w:eastAsia="ru-RU"/>
              </w:rPr>
            </w:pPr>
            <w:r w:rsidRPr="00F652E4">
              <w:rPr>
                <w:rFonts w:ascii="Arial" w:eastAsia="Times New Roman" w:hAnsi="Arial" w:cs="Arial"/>
                <w:sz w:val="24"/>
                <w:szCs w:val="24"/>
                <w:lang w:eastAsia="ru-RU"/>
              </w:rPr>
              <w:t>От 4 и свыше</w:t>
            </w:r>
          </w:p>
        </w:tc>
        <w:tc>
          <w:tcPr>
            <w:tcW w:w="49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652E4" w:rsidRPr="00F652E4" w:rsidRDefault="00F652E4" w:rsidP="00F652E4">
            <w:pPr>
              <w:spacing w:after="0" w:line="240" w:lineRule="auto"/>
              <w:ind w:firstLine="709"/>
              <w:jc w:val="both"/>
              <w:rPr>
                <w:rFonts w:ascii="Courier New" w:eastAsia="Times New Roman" w:hAnsi="Courier New" w:cs="Courier New"/>
                <w:sz w:val="20"/>
                <w:szCs w:val="20"/>
                <w:lang w:eastAsia="ru-RU"/>
              </w:rPr>
            </w:pPr>
            <w:r w:rsidRPr="00F652E4">
              <w:rPr>
                <w:rFonts w:ascii="Arial" w:eastAsia="Times New Roman" w:hAnsi="Arial" w:cs="Arial"/>
                <w:sz w:val="24"/>
                <w:szCs w:val="24"/>
                <w:lang w:eastAsia="ru-RU"/>
              </w:rPr>
              <w:t>0,2</w:t>
            </w:r>
          </w:p>
        </w:tc>
      </w:tr>
    </w:tbl>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N/n</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Кдисi</w:t>
      </w:r>
      <w:proofErr w:type="spellEnd"/>
      <w:r w:rsidRPr="00F652E4">
        <w:rPr>
          <w:rFonts w:ascii="Arial" w:eastAsia="Times New Roman" w:hAnsi="Arial" w:cs="Arial"/>
          <w:color w:val="000000"/>
          <w:sz w:val="24"/>
          <w:szCs w:val="24"/>
          <w:lang w:eastAsia="ru-RU"/>
        </w:rPr>
        <w:t xml:space="preserve"> = </w:t>
      </w:r>
      <w:proofErr w:type="gramStart"/>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(19)</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w:t>
      </w:r>
      <w:proofErr w:type="spellStart"/>
      <w:r w:rsidRPr="00F652E4">
        <w:rPr>
          <w:rFonts w:ascii="Arial" w:eastAsia="Times New Roman" w:hAnsi="Arial" w:cs="Arial"/>
          <w:color w:val="000000"/>
          <w:sz w:val="24"/>
          <w:szCs w:val="24"/>
          <w:lang w:eastAsia="ru-RU"/>
        </w:rPr>
        <w:t>ni</w:t>
      </w:r>
      <w:proofErr w:type="spellEnd"/>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где:</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n – общее количество населенных пунктов на территории муниципального района;</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proofErr w:type="spell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 – количество населенных пунктов, входящих в состав i-</w:t>
      </w:r>
      <w:proofErr w:type="spellStart"/>
      <w:r w:rsidRPr="00F652E4">
        <w:rPr>
          <w:rFonts w:ascii="Arial" w:eastAsia="Times New Roman" w:hAnsi="Arial" w:cs="Arial"/>
          <w:color w:val="000000"/>
          <w:sz w:val="24"/>
          <w:szCs w:val="24"/>
          <w:lang w:eastAsia="ru-RU"/>
        </w:rPr>
        <w:t>го</w:t>
      </w:r>
      <w:proofErr w:type="spellEnd"/>
      <w:r w:rsidRPr="00F652E4">
        <w:rPr>
          <w:rFonts w:ascii="Arial" w:eastAsia="Times New Roman" w:hAnsi="Arial" w:cs="Arial"/>
          <w:color w:val="000000"/>
          <w:sz w:val="24"/>
          <w:szCs w:val="24"/>
          <w:lang w:eastAsia="ru-RU"/>
        </w:rPr>
        <w:t xml:space="preserve"> поселения.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b/>
          <w:bCs/>
          <w:color w:val="000000"/>
          <w:sz w:val="24"/>
          <w:szCs w:val="24"/>
          <w:lang w:eastAsia="ru-RU"/>
        </w:rPr>
        <w:t>ЗАКЛЮЧИТЕЛЬНЫЕ ПОЛОЖЕНИЯ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10. Нормирование частных индексов</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xml:space="preserve">Отраслевые индексы бюджетных расходов, полученные путем умножения двух и более коэффициентов или показателей, для дальнейших расчетов </w:t>
      </w:r>
      <w:r w:rsidRPr="00F652E4">
        <w:rPr>
          <w:rFonts w:ascii="Arial" w:eastAsia="Times New Roman" w:hAnsi="Arial" w:cs="Arial"/>
          <w:color w:val="000000"/>
          <w:sz w:val="24"/>
          <w:szCs w:val="24"/>
          <w:lang w:eastAsia="ru-RU"/>
        </w:rPr>
        <w:lastRenderedPageBreak/>
        <w:t>нормируются – приводятся к виду, кода индекс бюджетных расходов отражает отклонение от среднего значения по поселениям муниципального района (среднего значения, взвешенного по численности населения поселений района). Должно соблюдаться следующее равенство (после нормирования):</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SUM (</w:t>
      </w:r>
      <w:proofErr w:type="spellStart"/>
      <w:r w:rsidRPr="00F652E4">
        <w:rPr>
          <w:rFonts w:ascii="Arial" w:eastAsia="Times New Roman" w:hAnsi="Arial" w:cs="Arial"/>
          <w:color w:val="000000"/>
          <w:sz w:val="24"/>
          <w:szCs w:val="24"/>
          <w:lang w:eastAsia="ru-RU"/>
        </w:rPr>
        <w:t>ИБРi</w:t>
      </w:r>
      <w:proofErr w:type="spellEnd"/>
      <w:r w:rsidRPr="00F652E4">
        <w:rPr>
          <w:rFonts w:ascii="Arial" w:eastAsia="Times New Roman" w:hAnsi="Arial" w:cs="Arial"/>
          <w:color w:val="000000"/>
          <w:sz w:val="24"/>
          <w:szCs w:val="24"/>
          <w:lang w:eastAsia="ru-RU"/>
        </w:rPr>
        <w:t> x </w:t>
      </w:r>
      <w:proofErr w:type="spellStart"/>
      <w:proofErr w:type="gramStart"/>
      <w:r w:rsidRPr="00F652E4">
        <w:rPr>
          <w:rFonts w:ascii="Arial" w:eastAsia="Times New Roman" w:hAnsi="Arial" w:cs="Arial"/>
          <w:color w:val="000000"/>
          <w:sz w:val="24"/>
          <w:szCs w:val="24"/>
          <w:lang w:eastAsia="ru-RU"/>
        </w:rPr>
        <w:t>Ni</w:t>
      </w:r>
      <w:proofErr w:type="spellEnd"/>
      <w:r w:rsidRPr="00F652E4">
        <w:rPr>
          <w:rFonts w:ascii="Arial" w:eastAsia="Times New Roman" w:hAnsi="Arial" w:cs="Arial"/>
          <w:color w:val="000000"/>
          <w:sz w:val="24"/>
          <w:szCs w:val="24"/>
          <w:lang w:eastAsia="ru-RU"/>
        </w:rPr>
        <w:t> )</w:t>
      </w:r>
      <w:proofErr w:type="gramEnd"/>
      <w:r w:rsidRPr="00F652E4">
        <w:rPr>
          <w:rFonts w:ascii="Arial" w:eastAsia="Times New Roman" w:hAnsi="Arial" w:cs="Arial"/>
          <w:color w:val="000000"/>
          <w:sz w:val="24"/>
          <w:szCs w:val="24"/>
          <w:lang w:eastAsia="ru-RU"/>
        </w:rPr>
        <w:t xml:space="preserve"> / N = 1    (20)</w:t>
      </w:r>
    </w:p>
    <w:p w:rsidR="00F652E4" w:rsidRPr="00F652E4" w:rsidRDefault="00F652E4" w:rsidP="00F652E4">
      <w:pPr>
        <w:spacing w:after="0" w:line="240" w:lineRule="auto"/>
        <w:ind w:firstLine="709"/>
        <w:jc w:val="both"/>
        <w:rPr>
          <w:rFonts w:ascii="Courier New" w:eastAsia="Times New Roman" w:hAnsi="Courier New" w:cs="Courier New"/>
          <w:color w:val="000000"/>
          <w:sz w:val="20"/>
          <w:szCs w:val="20"/>
          <w:lang w:eastAsia="ru-RU"/>
        </w:rPr>
      </w:pPr>
      <w:r w:rsidRPr="00F652E4">
        <w:rPr>
          <w:rFonts w:ascii="Arial" w:eastAsia="Times New Roman" w:hAnsi="Arial" w:cs="Arial"/>
          <w:color w:val="000000"/>
          <w:sz w:val="24"/>
          <w:szCs w:val="24"/>
          <w:lang w:eastAsia="ru-RU"/>
        </w:rPr>
        <w:t>* - сумма «предъявлено к уплате» налога на имущество физических лиц – по данным отчета о налоговой базе и структуре начислений по местным налогам форма № 5-МН, представляемого в соответствии с приказом от 30 июня 2008 года Министерства финансов Российской Федерации №65н, Федеральной налоговой службы Российской Федерации №ММ-3-1/295@.</w:t>
      </w:r>
    </w:p>
    <w:p w:rsidR="00F652E4" w:rsidRPr="00F652E4" w:rsidRDefault="00F652E4" w:rsidP="00F652E4">
      <w:pPr>
        <w:spacing w:after="0" w:line="240" w:lineRule="auto"/>
        <w:ind w:firstLine="567"/>
        <w:jc w:val="both"/>
        <w:rPr>
          <w:rFonts w:ascii="Arial" w:eastAsia="Times New Roman" w:hAnsi="Arial" w:cs="Arial"/>
          <w:color w:val="000000"/>
          <w:sz w:val="24"/>
          <w:szCs w:val="24"/>
          <w:lang w:eastAsia="ru-RU"/>
        </w:rPr>
      </w:pPr>
      <w:r w:rsidRPr="00F652E4">
        <w:rPr>
          <w:rFonts w:ascii="Arial" w:eastAsia="Times New Roman" w:hAnsi="Arial" w:cs="Arial"/>
          <w:b/>
          <w:bCs/>
          <w:color w:val="000000"/>
          <w:sz w:val="32"/>
          <w:szCs w:val="32"/>
          <w:lang w:eastAsia="ru-RU"/>
        </w:rPr>
        <w:t> </w:t>
      </w:r>
    </w:p>
    <w:p w:rsidR="009434EF" w:rsidRDefault="00F652E4"/>
    <w:sectPr w:rsidR="009434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A031A"/>
    <w:multiLevelType w:val="multilevel"/>
    <w:tmpl w:val="49F6B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E4"/>
    <w:rsid w:val="00853EC2"/>
    <w:rsid w:val="00AB3EFC"/>
    <w:rsid w:val="00F65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C76DC"/>
  <w15:chartTrackingRefBased/>
  <w15:docId w15:val="{0046EC51-C12D-4DB4-92E9-F2CAD105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basedOn w:val="a"/>
    <w:rsid w:val="00F652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652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652E4"/>
    <w:rPr>
      <w:color w:val="0000FF"/>
      <w:u w:val="single"/>
    </w:rPr>
  </w:style>
  <w:style w:type="character" w:customStyle="1" w:styleId="hyperlink">
    <w:name w:val="hyperlink"/>
    <w:basedOn w:val="a0"/>
    <w:rsid w:val="00F652E4"/>
  </w:style>
  <w:style w:type="paragraph" w:customStyle="1" w:styleId="listparagraph">
    <w:name w:val="listparagraph"/>
    <w:basedOn w:val="a"/>
    <w:rsid w:val="00F652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F652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a"/>
    <w:basedOn w:val="a0"/>
    <w:rsid w:val="00F652E4"/>
  </w:style>
  <w:style w:type="paragraph" w:customStyle="1" w:styleId="a00">
    <w:name w:val="a0"/>
    <w:basedOn w:val="a"/>
    <w:rsid w:val="00F652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10">
    <w:name w:val="a1"/>
    <w:basedOn w:val="a0"/>
    <w:rsid w:val="00F652E4"/>
  </w:style>
  <w:style w:type="paragraph" w:customStyle="1" w:styleId="consnonformat">
    <w:name w:val="consnonformat"/>
    <w:basedOn w:val="a"/>
    <w:rsid w:val="00F652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652E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22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 TargetMode="External"/><Relationship Id="rId18" Type="http://schemas.openxmlformats.org/officeDocument/2006/relationships/hyperlink" Target="http://pravo.minjust.ru/" TargetMode="External"/><Relationship Id="rId26" Type="http://schemas.openxmlformats.org/officeDocument/2006/relationships/hyperlink" Target="https://pravo-search.minjust.ru/bigs/portal.html" TargetMode="External"/><Relationship Id="rId21" Type="http://schemas.openxmlformats.org/officeDocument/2006/relationships/hyperlink" Target="http://pravo.minjust.ru/" TargetMode="External"/><Relationship Id="rId34" Type="http://schemas.openxmlformats.org/officeDocument/2006/relationships/hyperlink" Target="https://pravo-search.minjust.ru/bigs/showDocument.html?id=8F21B21C-A408-42C4-B9FE-A939B863C84A" TargetMode="Externa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hyperlink" Target="https://pravo-search.minjust.ru/bigs/showDocument.html?id=65521B2C-B5CB-4CE1-B4D6-539E2CA4EB90" TargetMode="External"/><Relationship Id="rId17" Type="http://schemas.openxmlformats.org/officeDocument/2006/relationships/hyperlink" Target="https://pravo-search.minjust.ru/bigs/showDocument.html?id=8F21B21C-A408-42C4-B9FE-A939B863C84A" TargetMode="External"/><Relationship Id="rId25" Type="http://schemas.openxmlformats.org/officeDocument/2006/relationships/hyperlink" Target="http://pravo.minjust.ru/" TargetMode="External"/><Relationship Id="rId33" Type="http://schemas.openxmlformats.org/officeDocument/2006/relationships/hyperlink" Target="https://pravo-search.minjust.ru/bigs/showDocument.html?id=8F21B21C-A408-42C4-B9FE-A939B863C84A" TargetMode="External"/><Relationship Id="rId2" Type="http://schemas.openxmlformats.org/officeDocument/2006/relationships/styles" Target="styles.xml"/><Relationship Id="rId16" Type="http://schemas.openxmlformats.org/officeDocument/2006/relationships/hyperlink" Target="http://pravo.minjust.ru/" TargetMode="External"/><Relationship Id="rId20" Type="http://schemas.openxmlformats.org/officeDocument/2006/relationships/hyperlink" Target="https://pravo-search.minjust.ru/bigs/showDocument.html?id=8F21B21C-A408-42C4-B9FE-A939B863C84A" TargetMode="External"/><Relationship Id="rId29" Type="http://schemas.openxmlformats.org/officeDocument/2006/relationships/hyperlink" Target="https://pravo-search.minjust.ru/bigs/showDocument.html?id=8F21B21C-A408-42C4-B9FE-A939B863C84A" TargetMode="External"/><Relationship Id="rId1" Type="http://schemas.openxmlformats.org/officeDocument/2006/relationships/numbering" Target="numbering.xml"/><Relationship Id="rId6" Type="http://schemas.openxmlformats.org/officeDocument/2006/relationships/hyperlink" Target="https://pravo-search.minjust.ru/bigs/showDocument.html?id=B06E2E5F-DCE3-4AB6-A580-498878C420AC" TargetMode="External"/><Relationship Id="rId11" Type="http://schemas.openxmlformats.org/officeDocument/2006/relationships/hyperlink" Target="http://pravo.minjust.ru/" TargetMode="External"/><Relationship Id="rId24" Type="http://schemas.openxmlformats.org/officeDocument/2006/relationships/hyperlink" Target="https://pravo-search.minjust.ru/bigs/showDocument.html?id=8F21B21C-A408-42C4-B9FE-A939B863C84A" TargetMode="External"/><Relationship Id="rId32" Type="http://schemas.openxmlformats.org/officeDocument/2006/relationships/hyperlink" Target="https://pravo-search.minjust.ru/bigs/showDocument.html?id=96E20C02-1B12-465A-B64C-24AA92270007" TargetMode="External"/><Relationship Id="rId37" Type="http://schemas.openxmlformats.org/officeDocument/2006/relationships/theme" Target="theme/theme1.xml"/><Relationship Id="rId5" Type="http://schemas.openxmlformats.org/officeDocument/2006/relationships/hyperlink" Target="https://pravo-search.minjust.ru/bigs/showDocument.html?id=5EB9253A-16AB-4E56-8AFF-F7DC1B91E395" TargetMode="External"/><Relationship Id="rId15" Type="http://schemas.openxmlformats.org/officeDocument/2006/relationships/hyperlink" Target="http://pravo.minjust.ru/" TargetMode="External"/><Relationship Id="rId23" Type="http://schemas.openxmlformats.org/officeDocument/2006/relationships/hyperlink" Target="http://pravo.minjust.ru/" TargetMode="External"/><Relationship Id="rId28" Type="http://schemas.openxmlformats.org/officeDocument/2006/relationships/hyperlink" Target="https://pravo-search.minjust.ru/bigs/showDocument.html?id=8F21B21C-A408-42C4-B9FE-A939B863C84A" TargetMode="External"/><Relationship Id="rId36" Type="http://schemas.openxmlformats.org/officeDocument/2006/relationships/fontTable" Target="fontTable.xml"/><Relationship Id="rId10" Type="http://schemas.openxmlformats.org/officeDocument/2006/relationships/hyperlink" Target="https://pravo-search.minjust.ru/bigs/showDocument.html?id=12F530D4-EBAE-4AD3-AFDB-DCC708A3FB5A" TargetMode="External"/><Relationship Id="rId19" Type="http://schemas.openxmlformats.org/officeDocument/2006/relationships/hyperlink" Target="http://pravo.minjust.ru/" TargetMode="External"/><Relationship Id="rId31" Type="http://schemas.openxmlformats.org/officeDocument/2006/relationships/hyperlink" Target="https://pravo-search.minjust.ru/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 TargetMode="External"/><Relationship Id="rId14" Type="http://schemas.openxmlformats.org/officeDocument/2006/relationships/hyperlink" Target="http://pravo.minjust.ru/" TargetMode="External"/><Relationship Id="rId22" Type="http://schemas.openxmlformats.org/officeDocument/2006/relationships/hyperlink" Target="https://pravo-search.minjust.ru/bigs/showDocument.html?id=8F21B21C-A408-42C4-B9FE-A939B863C84A" TargetMode="External"/><Relationship Id="rId27" Type="http://schemas.openxmlformats.org/officeDocument/2006/relationships/hyperlink" Target="https://pravo-search.minjust.ru/bigs/portal.html" TargetMode="External"/><Relationship Id="rId30" Type="http://schemas.openxmlformats.org/officeDocument/2006/relationships/hyperlink" Target="https://pravo-search.minjust.ru/bigs/portal.html" TargetMode="External"/><Relationship Id="rId35" Type="http://schemas.openxmlformats.org/officeDocument/2006/relationships/hyperlink" Target="https://pravo-search.minjust.ru/bigs/showDocument.html?id=96E20C02-1B12-465A-B64C-24AA92270007" TargetMode="External"/><Relationship Id="rId8" Type="http://schemas.openxmlformats.org/officeDocument/2006/relationships/hyperlink" Target="https://pravo-search.minjust.ru/bigs/showDocument.html?id=B49D5FA1-893D-4DA8-882C-B3503C2991C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7197</Words>
  <Characters>41024</Characters>
  <Application>Microsoft Office Word</Application>
  <DocSecurity>0</DocSecurity>
  <Lines>341</Lines>
  <Paragraphs>96</Paragraphs>
  <ScaleCrop>false</ScaleCrop>
  <Company>khpk</Company>
  <LinksUpToDate>false</LinksUpToDate>
  <CharactersWithSpaces>48125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Таратутина Варвара Теймуразовна</dc:creator>
  <cp:keywords/>
  <dc:description/>
  <cp:lastModifiedBy>Таратутина Варвара Теймуразовна</cp:lastModifiedBy>
  <cp:revision>1</cp:revision>
  <dcterms:created xsi:type="dcterms:W3CDTF">2024-11-01T09:16:00Z</dcterms:created>
  <dcterms:modified xsi:type="dcterms:W3CDTF">2024-11-01T09:18:00Z</dcterms:modified>
</cp:coreProperties>
</file>