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3DE" w:rsidRDefault="00E663DE">
      <w:pPr>
        <w:pStyle w:val="ConsPlusTitlePage"/>
      </w:pPr>
      <w:r>
        <w:t xml:space="preserve">Документ предоставлен </w:t>
      </w:r>
      <w:hyperlink r:id="rId4">
        <w:r>
          <w:rPr>
            <w:color w:val="0000FF"/>
          </w:rPr>
          <w:t>КонсультантПлюс</w:t>
        </w:r>
      </w:hyperlink>
      <w:r>
        <w:br/>
      </w:r>
    </w:p>
    <w:p w:rsidR="00E663DE" w:rsidRDefault="00E663DE">
      <w:pPr>
        <w:pStyle w:val="ConsPlusNormal"/>
        <w:jc w:val="both"/>
        <w:outlineLvl w:val="0"/>
      </w:pPr>
    </w:p>
    <w:p w:rsidR="00E663DE" w:rsidRDefault="00E663DE">
      <w:pPr>
        <w:pStyle w:val="ConsPlusTitle"/>
        <w:jc w:val="center"/>
        <w:outlineLvl w:val="0"/>
      </w:pPr>
      <w:r>
        <w:t>КАРАТУЗСКИЙ РАЙОННЫЙ СОВЕТ ДЕПУТАТОВ</w:t>
      </w:r>
    </w:p>
    <w:p w:rsidR="00E663DE" w:rsidRDefault="00E663DE">
      <w:pPr>
        <w:pStyle w:val="ConsPlusTitle"/>
        <w:jc w:val="center"/>
      </w:pPr>
      <w:r>
        <w:t>КРАСНОЯРСКОГО КРАЯ</w:t>
      </w:r>
    </w:p>
    <w:p w:rsidR="00E663DE" w:rsidRDefault="00E663DE">
      <w:pPr>
        <w:pStyle w:val="ConsPlusTitle"/>
        <w:jc w:val="center"/>
      </w:pPr>
    </w:p>
    <w:p w:rsidR="00E663DE" w:rsidRDefault="00E663DE">
      <w:pPr>
        <w:pStyle w:val="ConsPlusTitle"/>
        <w:jc w:val="center"/>
      </w:pPr>
      <w:r>
        <w:t>РЕШЕНИЕ</w:t>
      </w:r>
    </w:p>
    <w:p w:rsidR="00E663DE" w:rsidRDefault="00E663DE">
      <w:pPr>
        <w:pStyle w:val="ConsPlusTitle"/>
        <w:jc w:val="center"/>
      </w:pPr>
      <w:r>
        <w:t>от 17 декабря 2019 г. N 30-254</w:t>
      </w:r>
    </w:p>
    <w:p w:rsidR="00E663DE" w:rsidRDefault="00E663DE">
      <w:pPr>
        <w:pStyle w:val="ConsPlusTitle"/>
        <w:jc w:val="center"/>
      </w:pPr>
    </w:p>
    <w:p w:rsidR="00E663DE" w:rsidRDefault="00E663DE">
      <w:pPr>
        <w:pStyle w:val="ConsPlusTitle"/>
        <w:jc w:val="center"/>
      </w:pPr>
      <w:r>
        <w:t>ОБ УТВЕРЖДЕНИИ ПОЛОЖЕНИЯ О МЕЖБЮДЖЕТНЫХ ОТНОШЕНИЯХ</w:t>
      </w:r>
    </w:p>
    <w:p w:rsidR="00E663DE" w:rsidRDefault="00E663DE">
      <w:pPr>
        <w:pStyle w:val="ConsPlusTitle"/>
        <w:jc w:val="center"/>
      </w:pPr>
      <w:r>
        <w:t>В КАРАТУЗСКОМ РАЙОНЕ</w:t>
      </w:r>
    </w:p>
    <w:p w:rsidR="00E663DE" w:rsidRDefault="00E663DE">
      <w:pPr>
        <w:pStyle w:val="ConsPlusNormal"/>
        <w:jc w:val="both"/>
      </w:pPr>
    </w:p>
    <w:p w:rsidR="00E663DE" w:rsidRDefault="00E663DE">
      <w:pPr>
        <w:pStyle w:val="ConsPlusNormal"/>
        <w:ind w:firstLine="540"/>
        <w:jc w:val="both"/>
      </w:pPr>
      <w:r>
        <w:t xml:space="preserve">В соответствии со </w:t>
      </w:r>
      <w:hyperlink r:id="rId5">
        <w:r>
          <w:rPr>
            <w:color w:val="0000FF"/>
          </w:rPr>
          <w:t>ст. 142</w:t>
        </w:r>
      </w:hyperlink>
      <w:r>
        <w:t xml:space="preserve"> Бюджетного </w:t>
      </w:r>
      <w:hyperlink r:id="rId6">
        <w:r>
          <w:rPr>
            <w:color w:val="0000FF"/>
          </w:rPr>
          <w:t>кодекса</w:t>
        </w:r>
      </w:hyperlink>
      <w:r>
        <w:t xml:space="preserve"> Российской Федерации, </w:t>
      </w:r>
      <w:hyperlink r:id="rId7">
        <w:r>
          <w:rPr>
            <w:color w:val="0000FF"/>
          </w:rPr>
          <w:t>ст. 10</w:t>
        </w:r>
      </w:hyperlink>
      <w:r>
        <w:t xml:space="preserve"> Устава Каратузского района Красноярского края Каратузский районный Совет депутатов решил:</w:t>
      </w:r>
    </w:p>
    <w:p w:rsidR="00E663DE" w:rsidRDefault="00E663DE">
      <w:pPr>
        <w:pStyle w:val="ConsPlusNormal"/>
        <w:spacing w:before="220"/>
        <w:ind w:firstLine="540"/>
        <w:jc w:val="both"/>
      </w:pPr>
      <w:r>
        <w:t xml:space="preserve">1. Утвердить </w:t>
      </w:r>
      <w:hyperlink w:anchor="P34">
        <w:r>
          <w:rPr>
            <w:color w:val="0000FF"/>
          </w:rPr>
          <w:t>Положение</w:t>
        </w:r>
      </w:hyperlink>
      <w:r>
        <w:t xml:space="preserve"> о межбюджетных отношениях в Каратузском районе согласно приложению 1 к настоящему Решению.</w:t>
      </w:r>
    </w:p>
    <w:p w:rsidR="00E663DE" w:rsidRDefault="00E663DE">
      <w:pPr>
        <w:pStyle w:val="ConsPlusNormal"/>
        <w:spacing w:before="220"/>
        <w:ind w:firstLine="540"/>
        <w:jc w:val="both"/>
      </w:pPr>
      <w:r>
        <w:t>2. Признать утратившими силу с 1 января 2020 года:</w:t>
      </w:r>
    </w:p>
    <w:p w:rsidR="00E663DE" w:rsidRDefault="00E663DE">
      <w:pPr>
        <w:pStyle w:val="ConsPlusNormal"/>
        <w:spacing w:before="220"/>
        <w:ind w:firstLine="540"/>
        <w:jc w:val="both"/>
      </w:pPr>
      <w:r>
        <w:t>1) Решение Каратузского районного Совета депутатов от 09.06.2015 N В-351 "О районном фонде финансовой поддержки поселений и распределения дотаций из указанного фонда" (в ред. Решения Каратузского районного Совета депутатов от 28.11.2017 N 17-136);</w:t>
      </w:r>
    </w:p>
    <w:p w:rsidR="00E663DE" w:rsidRDefault="00E663DE">
      <w:pPr>
        <w:pStyle w:val="ConsPlusNormal"/>
        <w:spacing w:before="220"/>
        <w:ind w:firstLine="540"/>
        <w:jc w:val="both"/>
      </w:pPr>
      <w:r>
        <w:t xml:space="preserve">2) </w:t>
      </w:r>
      <w:hyperlink r:id="rId8">
        <w:r>
          <w:rPr>
            <w:color w:val="0000FF"/>
          </w:rPr>
          <w:t>Решение</w:t>
        </w:r>
      </w:hyperlink>
      <w:r>
        <w:t xml:space="preserve"> Каратузского районного Совета депутатов от 30.10.2012 N 21-160 "Об утверждении Положения о межбюджетных отношениях в Каратузском районе" (в ред. Решения Каратузского районного Совета депутатов от 22.01.2015 </w:t>
      </w:r>
      <w:hyperlink r:id="rId9">
        <w:r>
          <w:rPr>
            <w:color w:val="0000FF"/>
          </w:rPr>
          <w:t>N Р-321</w:t>
        </w:r>
      </w:hyperlink>
      <w:r>
        <w:t xml:space="preserve">, от 09.06.2015 </w:t>
      </w:r>
      <w:hyperlink r:id="rId10">
        <w:r>
          <w:rPr>
            <w:color w:val="0000FF"/>
          </w:rPr>
          <w:t>N В-352</w:t>
        </w:r>
      </w:hyperlink>
      <w:r>
        <w:t>);</w:t>
      </w:r>
    </w:p>
    <w:p w:rsidR="00E663DE" w:rsidRDefault="00E663DE">
      <w:pPr>
        <w:pStyle w:val="ConsPlusNormal"/>
        <w:spacing w:before="220"/>
        <w:ind w:firstLine="540"/>
        <w:jc w:val="both"/>
      </w:pPr>
      <w:r>
        <w:t>3. Контроль за выполнением настоящего Решения возложить на постоянную депутатскую комиссию по экономике и бюджету (С.И. Бакурова).</w:t>
      </w:r>
    </w:p>
    <w:p w:rsidR="00E663DE" w:rsidRDefault="00E663DE">
      <w:pPr>
        <w:pStyle w:val="ConsPlusNormal"/>
        <w:spacing w:before="220"/>
        <w:ind w:firstLine="540"/>
        <w:jc w:val="both"/>
      </w:pPr>
      <w:r>
        <w:t>4. Решение вступает в силу в день, следующий за днем его официального опубликования в периодическом издании "Вести Муниципального образования "Каратузский район", и применяется к правоотношениям, возникшим при составлении и исполнении районного бюджета и бюджетов поселений, начиная с бюджетов на 2020 год и плановый период 2021 - 2022 годов.</w:t>
      </w:r>
    </w:p>
    <w:p w:rsidR="00E663DE" w:rsidRDefault="00E663DE">
      <w:pPr>
        <w:pStyle w:val="ConsPlusNormal"/>
        <w:jc w:val="both"/>
      </w:pPr>
    </w:p>
    <w:p w:rsidR="00E663DE" w:rsidRDefault="00E663DE">
      <w:pPr>
        <w:pStyle w:val="ConsPlusNormal"/>
        <w:jc w:val="right"/>
      </w:pPr>
      <w:r>
        <w:t>И.о. председателя</w:t>
      </w:r>
    </w:p>
    <w:p w:rsidR="00E663DE" w:rsidRDefault="00E663DE">
      <w:pPr>
        <w:pStyle w:val="ConsPlusNormal"/>
        <w:jc w:val="right"/>
      </w:pPr>
      <w:r>
        <w:t>районного Совета депутатов</w:t>
      </w:r>
    </w:p>
    <w:p w:rsidR="00E663DE" w:rsidRDefault="00E663DE">
      <w:pPr>
        <w:pStyle w:val="ConsPlusNormal"/>
        <w:jc w:val="right"/>
      </w:pPr>
      <w:r>
        <w:t>М.А.ФАТЮШИНА</w:t>
      </w:r>
    </w:p>
    <w:p w:rsidR="00E663DE" w:rsidRDefault="00E663DE">
      <w:pPr>
        <w:pStyle w:val="ConsPlusNormal"/>
        <w:jc w:val="both"/>
      </w:pPr>
    </w:p>
    <w:p w:rsidR="00E663DE" w:rsidRDefault="00E663DE">
      <w:pPr>
        <w:pStyle w:val="ConsPlusNormal"/>
        <w:jc w:val="right"/>
      </w:pPr>
      <w:r>
        <w:t>И.о. главы района</w:t>
      </w:r>
    </w:p>
    <w:p w:rsidR="00E663DE" w:rsidRDefault="00E663DE">
      <w:pPr>
        <w:pStyle w:val="ConsPlusNormal"/>
        <w:jc w:val="right"/>
      </w:pPr>
      <w:r>
        <w:t>Е.С.МИГЛА</w:t>
      </w: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right"/>
        <w:outlineLvl w:val="0"/>
      </w:pPr>
      <w:r>
        <w:t>Приложение 1</w:t>
      </w:r>
    </w:p>
    <w:p w:rsidR="00E663DE" w:rsidRDefault="00E663DE">
      <w:pPr>
        <w:pStyle w:val="ConsPlusNormal"/>
        <w:jc w:val="right"/>
      </w:pPr>
      <w:r>
        <w:t>к Решению</w:t>
      </w:r>
    </w:p>
    <w:p w:rsidR="00E663DE" w:rsidRDefault="00E663DE">
      <w:pPr>
        <w:pStyle w:val="ConsPlusNormal"/>
        <w:jc w:val="right"/>
      </w:pPr>
      <w:r>
        <w:t>районного Совета депутатов</w:t>
      </w:r>
    </w:p>
    <w:p w:rsidR="00E663DE" w:rsidRDefault="00E663DE">
      <w:pPr>
        <w:pStyle w:val="ConsPlusNormal"/>
        <w:jc w:val="right"/>
      </w:pPr>
      <w:r>
        <w:t>от 17 декабря 2019 г. N 30-254</w:t>
      </w:r>
    </w:p>
    <w:p w:rsidR="00E663DE" w:rsidRDefault="00E663DE">
      <w:pPr>
        <w:pStyle w:val="ConsPlusNormal"/>
        <w:jc w:val="both"/>
      </w:pPr>
    </w:p>
    <w:p w:rsidR="00E663DE" w:rsidRDefault="00E663DE">
      <w:pPr>
        <w:pStyle w:val="ConsPlusTitle"/>
        <w:jc w:val="center"/>
      </w:pPr>
      <w:bookmarkStart w:id="0" w:name="P34"/>
      <w:bookmarkEnd w:id="0"/>
      <w:r>
        <w:t>ПОЛОЖЕНИЕ</w:t>
      </w:r>
    </w:p>
    <w:p w:rsidR="00E663DE" w:rsidRDefault="00E663DE">
      <w:pPr>
        <w:pStyle w:val="ConsPlusTitle"/>
        <w:jc w:val="center"/>
      </w:pPr>
      <w:r>
        <w:t>О МЕЖБЮДЖЕТНЫХ ОТНОШЕНИЯХ В КАРАТУЗСКОМ РАЙОНЕ</w:t>
      </w:r>
    </w:p>
    <w:p w:rsidR="00E663DE" w:rsidRDefault="00E663DE">
      <w:pPr>
        <w:pStyle w:val="ConsPlusNormal"/>
        <w:jc w:val="both"/>
      </w:pPr>
    </w:p>
    <w:p w:rsidR="00E663DE" w:rsidRDefault="00E663DE">
      <w:pPr>
        <w:pStyle w:val="ConsPlusNormal"/>
        <w:ind w:firstLine="540"/>
        <w:jc w:val="both"/>
      </w:pPr>
      <w:r>
        <w:lastRenderedPageBreak/>
        <w:t>Настоящее Положение регулирует отношения между муниципальным образованием Каратузский район и сельскими поселениями Каратузского района, возникающие в связи с разграничением доходов между районным бюджетом муниципального образования Каратузский район (далее - районный бюджет) и бюджетами муниципальных образований Каратузского района (далее - бюджеты поселений), предоставлением межбюджетных трансфертов из районного бюджета бюджетам поселений и межбюджетных трансфертов из бюджетов поселений в районный бюджет.</w:t>
      </w:r>
    </w:p>
    <w:p w:rsidR="00E663DE" w:rsidRDefault="00E663DE">
      <w:pPr>
        <w:pStyle w:val="ConsPlusNormal"/>
        <w:jc w:val="both"/>
      </w:pPr>
    </w:p>
    <w:p w:rsidR="00E663DE" w:rsidRDefault="00E663DE">
      <w:pPr>
        <w:pStyle w:val="ConsPlusTitle"/>
        <w:ind w:firstLine="540"/>
        <w:jc w:val="both"/>
        <w:outlineLvl w:val="1"/>
      </w:pPr>
      <w:r>
        <w:t>Статья 1. Участники межбюджетных отношений в Каратузском районе</w:t>
      </w:r>
    </w:p>
    <w:p w:rsidR="00E663DE" w:rsidRDefault="00E663DE">
      <w:pPr>
        <w:pStyle w:val="ConsPlusNormal"/>
        <w:jc w:val="both"/>
      </w:pPr>
    </w:p>
    <w:p w:rsidR="00E663DE" w:rsidRDefault="00E663DE">
      <w:pPr>
        <w:pStyle w:val="ConsPlusNormal"/>
        <w:ind w:firstLine="540"/>
        <w:jc w:val="both"/>
      </w:pPr>
      <w:r>
        <w:t>Участниками межбюджетных отношений в Каратузском районе являются:</w:t>
      </w:r>
    </w:p>
    <w:p w:rsidR="00E663DE" w:rsidRDefault="00E663DE">
      <w:pPr>
        <w:pStyle w:val="ConsPlusNormal"/>
        <w:spacing w:before="220"/>
        <w:ind w:firstLine="540"/>
        <w:jc w:val="both"/>
      </w:pPr>
      <w:r>
        <w:t>муниципальное образование Каратузский район;</w:t>
      </w:r>
    </w:p>
    <w:p w:rsidR="00E663DE" w:rsidRDefault="00E663DE">
      <w:pPr>
        <w:pStyle w:val="ConsPlusNormal"/>
        <w:spacing w:before="220"/>
        <w:ind w:firstLine="540"/>
        <w:jc w:val="both"/>
      </w:pPr>
      <w:r>
        <w:t>сельские поселения Каратузского района.</w:t>
      </w:r>
    </w:p>
    <w:p w:rsidR="00E663DE" w:rsidRDefault="00E663DE">
      <w:pPr>
        <w:pStyle w:val="ConsPlusNormal"/>
        <w:jc w:val="both"/>
      </w:pPr>
    </w:p>
    <w:p w:rsidR="00E663DE" w:rsidRDefault="00E663DE">
      <w:pPr>
        <w:pStyle w:val="ConsPlusTitle"/>
        <w:ind w:firstLine="540"/>
        <w:jc w:val="both"/>
        <w:outlineLvl w:val="1"/>
      </w:pPr>
      <w:r>
        <w:t>Статья 2. Принципы межбюджетных отношений</w:t>
      </w:r>
    </w:p>
    <w:p w:rsidR="00E663DE" w:rsidRDefault="00E663DE">
      <w:pPr>
        <w:pStyle w:val="ConsPlusNormal"/>
        <w:jc w:val="both"/>
      </w:pPr>
    </w:p>
    <w:p w:rsidR="00E663DE" w:rsidRDefault="00E663DE">
      <w:pPr>
        <w:pStyle w:val="ConsPlusNormal"/>
        <w:ind w:firstLine="540"/>
        <w:jc w:val="both"/>
      </w:pPr>
      <w:r>
        <w:t>Межбюджетные отношения в Каратузском районе основываются на следующих принципах:</w:t>
      </w:r>
    </w:p>
    <w:p w:rsidR="00E663DE" w:rsidRDefault="00E663DE">
      <w:pPr>
        <w:pStyle w:val="ConsPlusNormal"/>
        <w:spacing w:before="220"/>
        <w:ind w:firstLine="540"/>
        <w:jc w:val="both"/>
      </w:pPr>
      <w:r>
        <w:t>самостоятельности районного бюджета и бюджетов поселений;</w:t>
      </w:r>
    </w:p>
    <w:p w:rsidR="00E663DE" w:rsidRDefault="00E663DE">
      <w:pPr>
        <w:pStyle w:val="ConsPlusNormal"/>
        <w:spacing w:before="220"/>
        <w:ind w:firstLine="540"/>
        <w:jc w:val="both"/>
      </w:pPr>
      <w:r>
        <w:t>равенства бюджетных прав муниципальных образований соответствующего вида;</w:t>
      </w:r>
    </w:p>
    <w:p w:rsidR="00E663DE" w:rsidRDefault="00E663DE">
      <w:pPr>
        <w:pStyle w:val="ConsPlusNormal"/>
        <w:spacing w:before="220"/>
        <w:ind w:firstLine="540"/>
        <w:jc w:val="both"/>
      </w:pPr>
      <w:r>
        <w:t>взаимной ответственности муниципального образования Каратузский район и сельских поселений Каратузского района;</w:t>
      </w:r>
    </w:p>
    <w:p w:rsidR="00E663DE" w:rsidRDefault="00E663DE">
      <w:pPr>
        <w:pStyle w:val="ConsPlusNormal"/>
        <w:spacing w:before="220"/>
        <w:ind w:firstLine="540"/>
        <w:jc w:val="both"/>
      </w:pPr>
      <w:r>
        <w:t>применения для всех сельских поселений района единой методики распределения дотаций на выравнивание бюджетной обеспеченности поселений;</w:t>
      </w:r>
    </w:p>
    <w:p w:rsidR="00E663DE" w:rsidRDefault="00E663DE">
      <w:pPr>
        <w:pStyle w:val="ConsPlusNormal"/>
        <w:spacing w:before="220"/>
        <w:ind w:firstLine="540"/>
        <w:jc w:val="both"/>
      </w:pPr>
      <w:r>
        <w:t>повышения заинтересованности муниципальных образований района в увеличении собственных доходов местных бюджетов;</w:t>
      </w:r>
    </w:p>
    <w:p w:rsidR="00E663DE" w:rsidRDefault="00E663DE">
      <w:pPr>
        <w:pStyle w:val="ConsPlusNormal"/>
        <w:spacing w:before="220"/>
        <w:ind w:firstLine="540"/>
        <w:jc w:val="both"/>
      </w:pPr>
      <w:r>
        <w:t>прозрачности (открытости) межбюджетных отношений.</w:t>
      </w:r>
    </w:p>
    <w:p w:rsidR="00E663DE" w:rsidRDefault="00E663DE">
      <w:pPr>
        <w:pStyle w:val="ConsPlusNormal"/>
        <w:jc w:val="both"/>
      </w:pPr>
    </w:p>
    <w:p w:rsidR="00E663DE" w:rsidRDefault="00E663DE">
      <w:pPr>
        <w:pStyle w:val="ConsPlusTitle"/>
        <w:ind w:firstLine="540"/>
        <w:jc w:val="both"/>
        <w:outlineLvl w:val="1"/>
      </w:pPr>
      <w:r>
        <w:t>Статья 3. Нормативы отчислений от налогов и сборов в районный бюджет и бюджеты поселений</w:t>
      </w:r>
    </w:p>
    <w:p w:rsidR="00E663DE" w:rsidRDefault="00E663DE">
      <w:pPr>
        <w:pStyle w:val="ConsPlusNormal"/>
        <w:jc w:val="both"/>
      </w:pPr>
    </w:p>
    <w:p w:rsidR="00E663DE" w:rsidRDefault="00E663DE">
      <w:pPr>
        <w:pStyle w:val="ConsPlusNormal"/>
        <w:ind w:firstLine="540"/>
        <w:jc w:val="both"/>
      </w:pPr>
      <w:r>
        <w:t xml:space="preserve">1. Нормативы отчислений от налогов и сборов в районный бюджет и бюджеты поселений передаются в соответствии со </w:t>
      </w:r>
      <w:hyperlink r:id="rId11">
        <w:r>
          <w:rPr>
            <w:color w:val="0000FF"/>
          </w:rPr>
          <w:t>статьей 3</w:t>
        </w:r>
      </w:hyperlink>
      <w:r>
        <w:t xml:space="preserve"> Закона Красноярского края от 10 июля 2007 года N 2-317 "О межбюджетных отношениях в Красноярском крае" и </w:t>
      </w:r>
      <w:hyperlink r:id="rId12">
        <w:r>
          <w:rPr>
            <w:color w:val="0000FF"/>
          </w:rPr>
          <w:t>статьей 63</w:t>
        </w:r>
      </w:hyperlink>
      <w:r>
        <w:t xml:space="preserve"> Бюджетного кодекса Российской Федерации.</w:t>
      </w:r>
    </w:p>
    <w:p w:rsidR="00E663DE" w:rsidRDefault="00E663DE">
      <w:pPr>
        <w:pStyle w:val="ConsPlusNormal"/>
        <w:spacing w:before="220"/>
        <w:ind w:firstLine="540"/>
        <w:jc w:val="both"/>
      </w:pPr>
      <w:r>
        <w:t>2. Собственные доходы районного бюджета и бюджетов поселений формируются за счет доходов от уплаты региональных и местных налогов и сборов по нормативам, установленным законодательными актами Российской Федерации и Красноярского края о налогах и сборах.</w:t>
      </w:r>
    </w:p>
    <w:p w:rsidR="00E663DE" w:rsidRDefault="00E663DE">
      <w:pPr>
        <w:pStyle w:val="ConsPlusNormal"/>
        <w:spacing w:before="220"/>
        <w:ind w:firstLine="540"/>
        <w:jc w:val="both"/>
      </w:pPr>
      <w:r>
        <w:t>3. Изменение нормативов производится в случае внесения изменений в законодательство Российской Федерации и Красноярского края о налогах и сборах и бюджетное законодательство Российской Федерации и Красноярского края.</w:t>
      </w:r>
    </w:p>
    <w:p w:rsidR="00E663DE" w:rsidRDefault="00E663DE">
      <w:pPr>
        <w:pStyle w:val="ConsPlusNormal"/>
        <w:jc w:val="both"/>
      </w:pPr>
    </w:p>
    <w:p w:rsidR="00E663DE" w:rsidRDefault="00E663DE">
      <w:pPr>
        <w:pStyle w:val="ConsPlusTitle"/>
        <w:ind w:firstLine="540"/>
        <w:jc w:val="both"/>
        <w:outlineLvl w:val="1"/>
      </w:pPr>
      <w:r>
        <w:t>Статья 4. Предоставление бюджетных кредитов бюджетам поселений</w:t>
      </w:r>
    </w:p>
    <w:p w:rsidR="00E663DE" w:rsidRDefault="00E663DE">
      <w:pPr>
        <w:pStyle w:val="ConsPlusNormal"/>
        <w:jc w:val="both"/>
      </w:pPr>
    </w:p>
    <w:p w:rsidR="00E663DE" w:rsidRDefault="00E663DE">
      <w:pPr>
        <w:pStyle w:val="ConsPlusNormal"/>
        <w:ind w:firstLine="540"/>
        <w:jc w:val="both"/>
      </w:pPr>
      <w:r>
        <w:t>1. Бюджетные кредиты из районного бюджета района могут предоставляться бюджетам поселений, находящихся в границах Каратузского района на срок до трех лет.</w:t>
      </w:r>
    </w:p>
    <w:p w:rsidR="00E663DE" w:rsidRDefault="00E663DE">
      <w:pPr>
        <w:pStyle w:val="ConsPlusNormal"/>
        <w:spacing w:before="220"/>
        <w:ind w:firstLine="540"/>
        <w:jc w:val="both"/>
      </w:pPr>
      <w:r>
        <w:lastRenderedPageBreak/>
        <w:t>Цели предоставления указанных бюджетных кредитов и размеры платы за пользование бюджетными кредитами устанавливаются решением Каратузского районного Совета депутатов о районном бюджете на очередной финансовый год и плановый период.</w:t>
      </w:r>
    </w:p>
    <w:p w:rsidR="00E663DE" w:rsidRDefault="00E663DE">
      <w:pPr>
        <w:pStyle w:val="ConsPlusNormal"/>
        <w:spacing w:before="220"/>
        <w:ind w:firstLine="540"/>
        <w:jc w:val="both"/>
      </w:pPr>
      <w:r>
        <w:t>Предоставление, использование и возврат указанных бюджетных кредитов, полученных из районного бюджета, осуществляются в порядке, установленном муниципальными правовыми актами администрации Каратузского района.</w:t>
      </w:r>
    </w:p>
    <w:p w:rsidR="00E663DE" w:rsidRDefault="00E663DE">
      <w:pPr>
        <w:pStyle w:val="ConsPlusNormal"/>
        <w:jc w:val="both"/>
      </w:pPr>
    </w:p>
    <w:p w:rsidR="00E663DE" w:rsidRDefault="00E663DE">
      <w:pPr>
        <w:pStyle w:val="ConsPlusTitle"/>
        <w:ind w:firstLine="540"/>
        <w:jc w:val="both"/>
        <w:outlineLvl w:val="1"/>
      </w:pPr>
      <w:r>
        <w:t>Статья 5. Межбюджетные трансферты из районного бюджета</w:t>
      </w:r>
    </w:p>
    <w:p w:rsidR="00E663DE" w:rsidRDefault="00E663DE">
      <w:pPr>
        <w:pStyle w:val="ConsPlusNormal"/>
        <w:jc w:val="both"/>
      </w:pPr>
    </w:p>
    <w:p w:rsidR="00E663DE" w:rsidRDefault="00E663DE">
      <w:pPr>
        <w:pStyle w:val="ConsPlusNormal"/>
        <w:ind w:firstLine="540"/>
        <w:jc w:val="both"/>
      </w:pPr>
      <w:r>
        <w:t>Предоставление межбюджетных трансфертов из районного бюджета бюджетам поселений может быть осуществлено в порядке и на условиях, установленных бюджетным законодательством Российской Федерации, Красноярского края, настоящим Положением и иными нормативными правовыми актами в соответствии с настоящим Положением, в следующей форме:</w:t>
      </w:r>
    </w:p>
    <w:p w:rsidR="00E663DE" w:rsidRDefault="00E663DE">
      <w:pPr>
        <w:pStyle w:val="ConsPlusNormal"/>
        <w:spacing w:before="220"/>
        <w:ind w:firstLine="540"/>
        <w:jc w:val="both"/>
      </w:pPr>
      <w:r>
        <w:t>- дотаций на выравнивание бюджетной обеспеченности поселений;</w:t>
      </w:r>
    </w:p>
    <w:p w:rsidR="00E663DE" w:rsidRDefault="00E663DE">
      <w:pPr>
        <w:pStyle w:val="ConsPlusNormal"/>
        <w:spacing w:before="220"/>
        <w:ind w:firstLine="540"/>
        <w:jc w:val="both"/>
      </w:pPr>
      <w:r>
        <w:t xml:space="preserve">- субвенций из районного бюджета бюджетам поселений в случаях, установленных </w:t>
      </w:r>
      <w:hyperlink r:id="rId13">
        <w:r>
          <w:rPr>
            <w:color w:val="0000FF"/>
          </w:rPr>
          <w:t>статьями 133</w:t>
        </w:r>
      </w:hyperlink>
      <w:r>
        <w:t xml:space="preserve"> и </w:t>
      </w:r>
      <w:hyperlink r:id="rId14">
        <w:r>
          <w:rPr>
            <w:color w:val="0000FF"/>
          </w:rPr>
          <w:t>140</w:t>
        </w:r>
      </w:hyperlink>
      <w:r>
        <w:t xml:space="preserve"> Бюджетного кодекса Российской Федерации;</w:t>
      </w:r>
    </w:p>
    <w:p w:rsidR="00E663DE" w:rsidRDefault="00E663DE">
      <w:pPr>
        <w:pStyle w:val="ConsPlusNormal"/>
        <w:spacing w:before="220"/>
        <w:ind w:firstLine="540"/>
        <w:jc w:val="both"/>
      </w:pPr>
      <w:r>
        <w:t>- субсидий бюджетам поселений;</w:t>
      </w:r>
    </w:p>
    <w:p w:rsidR="00E663DE" w:rsidRDefault="00E663DE">
      <w:pPr>
        <w:pStyle w:val="ConsPlusNormal"/>
        <w:spacing w:before="220"/>
        <w:ind w:firstLine="540"/>
        <w:jc w:val="both"/>
      </w:pPr>
      <w:r>
        <w:t xml:space="preserve">- субсидий краевому бюджету в случаях, установленных </w:t>
      </w:r>
      <w:hyperlink r:id="rId15">
        <w:r>
          <w:rPr>
            <w:color w:val="0000FF"/>
          </w:rPr>
          <w:t>статьей 142.2</w:t>
        </w:r>
      </w:hyperlink>
      <w:r>
        <w:t xml:space="preserve"> Бюджетного кодекса Российской Федерации;</w:t>
      </w:r>
    </w:p>
    <w:p w:rsidR="00E663DE" w:rsidRDefault="00E663DE">
      <w:pPr>
        <w:pStyle w:val="ConsPlusNormal"/>
        <w:spacing w:before="220"/>
        <w:ind w:firstLine="540"/>
        <w:jc w:val="both"/>
      </w:pPr>
      <w:r>
        <w:t>- иных межбюджетных трансфертов бюджетам поселений.</w:t>
      </w:r>
    </w:p>
    <w:p w:rsidR="00E663DE" w:rsidRDefault="00E663DE">
      <w:pPr>
        <w:pStyle w:val="ConsPlusNormal"/>
        <w:jc w:val="both"/>
      </w:pPr>
    </w:p>
    <w:p w:rsidR="00E663DE" w:rsidRDefault="00E663DE">
      <w:pPr>
        <w:pStyle w:val="ConsPlusTitle"/>
        <w:ind w:firstLine="540"/>
        <w:jc w:val="both"/>
        <w:outlineLvl w:val="1"/>
      </w:pPr>
      <w:r>
        <w:t>Статья 6. Общий порядок и условия предоставления межбюджетных трансфертов из районного бюджета бюджетам поселений</w:t>
      </w:r>
    </w:p>
    <w:p w:rsidR="00E663DE" w:rsidRDefault="00E663DE">
      <w:pPr>
        <w:pStyle w:val="ConsPlusNormal"/>
        <w:jc w:val="both"/>
      </w:pPr>
    </w:p>
    <w:p w:rsidR="00E663DE" w:rsidRDefault="00E663DE">
      <w:pPr>
        <w:pStyle w:val="ConsPlusNormal"/>
        <w:ind w:firstLine="540"/>
        <w:jc w:val="both"/>
      </w:pPr>
      <w:r>
        <w:t xml:space="preserve">1. Межбюджетные трансферты (за исключением субвенций) из районного бюджета бюджетам поселений, которые предоставляются за счет краевого бюджета, в том числе субвенций, предоставляемых бюджетам муниципальных районов на осуществление полномочий органов государственной власти края по расчету и предоставлению дотаций на выравнивание бюджетной обеспеченности поселений, предоставляются при условии соблюдения органами местного самоуправления поселений основных условий предоставления межбюджетных трансфертов из бюджетов субъектов Российской Федерации местным бюджетам, предусмотренных </w:t>
      </w:r>
      <w:hyperlink r:id="rId16">
        <w:r>
          <w:rPr>
            <w:color w:val="0000FF"/>
          </w:rPr>
          <w:t>статьей 136</w:t>
        </w:r>
      </w:hyperlink>
      <w:r>
        <w:t xml:space="preserve"> Бюджетного кодекса Российской Федерации.</w:t>
      </w:r>
    </w:p>
    <w:p w:rsidR="00E663DE" w:rsidRDefault="00E663DE">
      <w:pPr>
        <w:pStyle w:val="ConsPlusNormal"/>
        <w:spacing w:before="220"/>
        <w:ind w:firstLine="540"/>
        <w:jc w:val="both"/>
      </w:pPr>
      <w:r>
        <w:t>2. 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краевого бюджета, устанавливаются муниципальными правовыми актами администрации Каратузского района, принятыми в соответствии с законами края и (или) иными нормативными правовыми актами Правительства Красноярского края, администрации Каратузского района.</w:t>
      </w:r>
    </w:p>
    <w:p w:rsidR="00E663DE" w:rsidRDefault="00E663DE">
      <w:pPr>
        <w:pStyle w:val="ConsPlusNormal"/>
        <w:jc w:val="both"/>
      </w:pPr>
    </w:p>
    <w:p w:rsidR="00E663DE" w:rsidRDefault="00E663DE">
      <w:pPr>
        <w:pStyle w:val="ConsPlusTitle"/>
        <w:ind w:firstLine="540"/>
        <w:jc w:val="both"/>
        <w:outlineLvl w:val="1"/>
      </w:pPr>
      <w:r>
        <w:t>Статья 7. Дотации на выравнивание бюджетной обеспеченности муниципальных образований Каратузского района</w:t>
      </w:r>
    </w:p>
    <w:p w:rsidR="00E663DE" w:rsidRDefault="00E663DE">
      <w:pPr>
        <w:pStyle w:val="ConsPlusNormal"/>
        <w:jc w:val="both"/>
      </w:pPr>
    </w:p>
    <w:p w:rsidR="00E663DE" w:rsidRDefault="00E663DE">
      <w:pPr>
        <w:pStyle w:val="ConsPlusNormal"/>
        <w:ind w:firstLine="540"/>
        <w:jc w:val="both"/>
      </w:pPr>
      <w:r>
        <w:t xml:space="preserve">1. Дотации на выравнивание бюджетной обеспеченности муниципальных образований Каратузского района предусматриваются в соответствии с муниципальными правовыми актами районного Совета депутатов, принимаемыми в соответствии с требованиями Бюджетного </w:t>
      </w:r>
      <w:hyperlink r:id="rId17">
        <w:r>
          <w:rPr>
            <w:color w:val="0000FF"/>
          </w:rPr>
          <w:t>кодекса</w:t>
        </w:r>
      </w:hyperlink>
      <w:r>
        <w:t xml:space="preserve"> Российской Федерации и соответствующими ему законами Красноярского края.</w:t>
      </w:r>
    </w:p>
    <w:p w:rsidR="00E663DE" w:rsidRDefault="00E663DE">
      <w:pPr>
        <w:pStyle w:val="ConsPlusNormal"/>
        <w:spacing w:before="220"/>
        <w:ind w:firstLine="540"/>
        <w:jc w:val="both"/>
      </w:pPr>
      <w:r>
        <w:t xml:space="preserve">2. Дотации на выравнивание бюджетной обеспеченности поселений формируются за счет </w:t>
      </w:r>
      <w:r>
        <w:lastRenderedPageBreak/>
        <w:t xml:space="preserve">собственных доходов и источников финансирования дефицита районного бюджета, а также за счет субвенции из краевого бюджета в соответствии с </w:t>
      </w:r>
      <w:hyperlink r:id="rId18">
        <w:r>
          <w:rPr>
            <w:color w:val="0000FF"/>
          </w:rPr>
          <w:t>Законом</w:t>
        </w:r>
      </w:hyperlink>
      <w:r>
        <w:t xml:space="preserve"> Красноярского края от 29.11.2005 N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E663DE" w:rsidRDefault="00E663DE">
      <w:pPr>
        <w:pStyle w:val="ConsPlusNormal"/>
        <w:spacing w:before="220"/>
        <w:ind w:firstLine="540"/>
        <w:jc w:val="both"/>
      </w:pPr>
      <w:r>
        <w:t xml:space="preserve">3. Распределение дотаций на выравнивание бюджетной обеспеченности поселений за счет субвенции из краевого бюджета между поселениями осуществляется в соответствии с </w:t>
      </w:r>
      <w:hyperlink r:id="rId19">
        <w:r>
          <w:rPr>
            <w:color w:val="0000FF"/>
          </w:rPr>
          <w:t>Методикой</w:t>
        </w:r>
      </w:hyperlink>
      <w:r>
        <w:t xml:space="preserve"> к Закону края от 29.11.2005 N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E663DE" w:rsidRDefault="00E663DE">
      <w:pPr>
        <w:pStyle w:val="ConsPlusNormal"/>
        <w:spacing w:before="220"/>
        <w:ind w:firstLine="540"/>
        <w:jc w:val="both"/>
      </w:pPr>
      <w:bookmarkStart w:id="1" w:name="P86"/>
      <w:bookmarkEnd w:id="1"/>
      <w:r>
        <w:t>4. Объем дотаций на выравнивание бюджетной обеспеченности поселений за счет субвенции из краевого бюджета и их распределение между поселениями района утверждаются решением о бюджете района на очередной финансовый год и плановый период.</w:t>
      </w:r>
    </w:p>
    <w:p w:rsidR="00E663DE" w:rsidRDefault="00E663DE">
      <w:pPr>
        <w:pStyle w:val="ConsPlusNormal"/>
        <w:spacing w:before="220"/>
        <w:ind w:firstLine="540"/>
        <w:jc w:val="both"/>
      </w:pPr>
      <w:r>
        <w:t>Изменение объема дотаций на выравнивание бюджетной обеспеченности поселений за счет субвенции из краевого бюджета в течение финансового года не допускается, за исключением случаев внесения изменений в методику распределения соответствующих дотаций и указаний министерства финансов Красноярского края.</w:t>
      </w:r>
    </w:p>
    <w:p w:rsidR="00E663DE" w:rsidRDefault="00E663DE">
      <w:pPr>
        <w:pStyle w:val="ConsPlusNormal"/>
        <w:spacing w:before="220"/>
        <w:ind w:firstLine="540"/>
        <w:jc w:val="both"/>
      </w:pPr>
      <w:r>
        <w:t xml:space="preserve">5. Предоставление дотаций на выравнивание бюджетной обеспеченности поселений за счет субвенции из краевого бюджета, предусмотренных </w:t>
      </w:r>
      <w:hyperlink w:anchor="P86">
        <w:r>
          <w:rPr>
            <w:color w:val="0000FF"/>
          </w:rPr>
          <w:t>пунктом 4</w:t>
        </w:r>
      </w:hyperlink>
      <w:r>
        <w:t xml:space="preserve"> настоящей статьи, производится ежемесячно в соответствии со сводной бюджетной росписью, если иное не предусмотрено решением о районном бюджете на очередной финансовый год и плановый период.</w:t>
      </w:r>
    </w:p>
    <w:p w:rsidR="00E663DE" w:rsidRDefault="00E663DE">
      <w:pPr>
        <w:pStyle w:val="ConsPlusNormal"/>
        <w:spacing w:before="220"/>
        <w:ind w:firstLine="540"/>
        <w:jc w:val="both"/>
      </w:pPr>
      <w:bookmarkStart w:id="2" w:name="P89"/>
      <w:bookmarkEnd w:id="2"/>
      <w:r>
        <w:t xml:space="preserve">6. Распределение дотаций на выравнивание бюджетной обеспеченности муниципальных образований Каратузского района за счет средств районного бюджета осуществляется в соответствии с </w:t>
      </w:r>
      <w:hyperlink w:anchor="P195">
        <w:r>
          <w:rPr>
            <w:color w:val="0000FF"/>
          </w:rPr>
          <w:t>Методикой</w:t>
        </w:r>
      </w:hyperlink>
      <w:r>
        <w:t>, согласно приложению 2 к настоящему Положению.</w:t>
      </w:r>
    </w:p>
    <w:p w:rsidR="00E663DE" w:rsidRDefault="00E663DE">
      <w:pPr>
        <w:pStyle w:val="ConsPlusNormal"/>
        <w:spacing w:before="220"/>
        <w:ind w:firstLine="540"/>
        <w:jc w:val="both"/>
      </w:pPr>
      <w:r>
        <w:t>7. Право на получение дотаций на выравнивание бюджетной обеспеченности муниципальных образований Каратузского района за счет средств районного бюджета имеют все поселения Каратузского района, за исключением поселений, расчетная обеспеченность которых превышает уровень, установленный в качестве критерия выравнивания уровня бюджетной обеспеченности Каратузского района.</w:t>
      </w:r>
    </w:p>
    <w:p w:rsidR="00E663DE" w:rsidRDefault="00E663DE">
      <w:pPr>
        <w:pStyle w:val="ConsPlusNormal"/>
        <w:spacing w:before="220"/>
        <w:ind w:firstLine="540"/>
        <w:jc w:val="both"/>
      </w:pPr>
      <w:r>
        <w:t xml:space="preserve">8. Предоставление дотаций на выравнивание бюджетной обеспеченности муниципальных образований Каратузского района за счет средств районного бюджета из районного бюджета Каратузского района, предусмотренных </w:t>
      </w:r>
      <w:hyperlink w:anchor="P89">
        <w:r>
          <w:rPr>
            <w:color w:val="0000FF"/>
          </w:rPr>
          <w:t>пунктом 6</w:t>
        </w:r>
      </w:hyperlink>
      <w:r>
        <w:t xml:space="preserve"> настоящей статьи, производится ежемесячно в соответствии со сводной бюджетной росписью, если иное не предусмотрено решением о районном бюджете на очередной финансовый год и плановый период.</w:t>
      </w:r>
    </w:p>
    <w:p w:rsidR="00E663DE" w:rsidRDefault="00E663DE">
      <w:pPr>
        <w:pStyle w:val="ConsPlusNormal"/>
        <w:jc w:val="both"/>
      </w:pPr>
    </w:p>
    <w:p w:rsidR="00E663DE" w:rsidRDefault="00E663DE">
      <w:pPr>
        <w:pStyle w:val="ConsPlusNormal"/>
        <w:ind w:firstLine="540"/>
        <w:jc w:val="both"/>
      </w:pPr>
      <w:r>
        <w:t>В случае если проект районного бюджета утверждается на очередной финансовый год и плановый период, допускается утверждение на плановый период не распределенного между сельскими поселениями объема дотаций на выравнивание бюджетной обеспеченности муниципальных образований Каратузского района за счет средств районного бюджета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E663DE" w:rsidRDefault="00E663DE">
      <w:pPr>
        <w:pStyle w:val="ConsPlusNormal"/>
        <w:jc w:val="both"/>
      </w:pPr>
    </w:p>
    <w:p w:rsidR="00E663DE" w:rsidRDefault="00E663DE">
      <w:pPr>
        <w:pStyle w:val="ConsPlusTitle"/>
        <w:ind w:firstLine="540"/>
        <w:jc w:val="both"/>
        <w:outlineLvl w:val="1"/>
      </w:pPr>
      <w:r>
        <w:t>Статья 8. Порядок проведения расчетов по распределению дотаций на выравнивание бюджетной обеспеченности муниципальных образований Каратузского района за счет средств районного бюджета на очередной финансовый год и плановый период</w:t>
      </w:r>
    </w:p>
    <w:p w:rsidR="00E663DE" w:rsidRDefault="00E663DE">
      <w:pPr>
        <w:pStyle w:val="ConsPlusNormal"/>
        <w:jc w:val="both"/>
      </w:pPr>
    </w:p>
    <w:p w:rsidR="00E663DE" w:rsidRDefault="00E663DE">
      <w:pPr>
        <w:pStyle w:val="ConsPlusNormal"/>
        <w:ind w:firstLine="540"/>
        <w:jc w:val="both"/>
      </w:pPr>
      <w:r>
        <w:t xml:space="preserve">1. Финансовое управление администрации Каратузского района до 10 сентября текущего </w:t>
      </w:r>
      <w:r>
        <w:lastRenderedPageBreak/>
        <w:t>финансового года для проведения расчетов распределения дотаций на выравнивание бюджетной обеспеченности муниципальных образований Каратузского района за счет средств районного бюджета на очередной финансовый год направляет органам местного самоуправления поселений Каратузского района следующие исходные данные, характеризующие муниципальные образования района:</w:t>
      </w:r>
    </w:p>
    <w:p w:rsidR="00E663DE" w:rsidRDefault="00E663DE">
      <w:pPr>
        <w:pStyle w:val="ConsPlusNormal"/>
        <w:spacing w:before="220"/>
        <w:ind w:firstLine="540"/>
        <w:jc w:val="both"/>
      </w:pPr>
      <w:r>
        <w:t>- площадь территории на начало отчетного года;</w:t>
      </w:r>
    </w:p>
    <w:p w:rsidR="00E663DE" w:rsidRDefault="00E663DE">
      <w:pPr>
        <w:pStyle w:val="ConsPlusNormal"/>
        <w:spacing w:before="220"/>
        <w:ind w:firstLine="540"/>
        <w:jc w:val="both"/>
      </w:pPr>
      <w:r>
        <w:t>- численность постоянного населения на 1 января текущего года;</w:t>
      </w:r>
    </w:p>
    <w:p w:rsidR="00E663DE" w:rsidRDefault="00E663DE">
      <w:pPr>
        <w:pStyle w:val="ConsPlusNormal"/>
        <w:spacing w:before="220"/>
        <w:ind w:firstLine="540"/>
        <w:jc w:val="both"/>
      </w:pPr>
      <w:r>
        <w:t>- численность сельского населения, проживающего в населенных пунктах на 1 января текущего года;</w:t>
      </w:r>
    </w:p>
    <w:p w:rsidR="00E663DE" w:rsidRDefault="00E663DE">
      <w:pPr>
        <w:pStyle w:val="ConsPlusNormal"/>
        <w:spacing w:before="220"/>
        <w:ind w:firstLine="540"/>
        <w:jc w:val="both"/>
      </w:pPr>
      <w:r>
        <w:t>- количество населенных пунктов на начало текущего года;</w:t>
      </w:r>
    </w:p>
    <w:p w:rsidR="00E663DE" w:rsidRDefault="00E663DE">
      <w:pPr>
        <w:pStyle w:val="ConsPlusNormal"/>
        <w:spacing w:before="220"/>
        <w:ind w:firstLine="540"/>
        <w:jc w:val="both"/>
      </w:pPr>
      <w:r>
        <w:t>- протяженность автомобильных дорог общего пользования муниципального значения поселения на начало текущего года;</w:t>
      </w:r>
    </w:p>
    <w:p w:rsidR="00E663DE" w:rsidRDefault="00E663DE">
      <w:pPr>
        <w:pStyle w:val="ConsPlusNormal"/>
        <w:spacing w:before="220"/>
        <w:ind w:firstLine="540"/>
        <w:jc w:val="both"/>
      </w:pPr>
      <w:r>
        <w:t>- протяженность зимних автомобильных дорог (автозимников), находящихся в ведении муниципального образования, на начало текущего года;</w:t>
      </w:r>
    </w:p>
    <w:p w:rsidR="00E663DE" w:rsidRDefault="00E663DE">
      <w:pPr>
        <w:pStyle w:val="ConsPlusNormal"/>
        <w:spacing w:before="220"/>
        <w:ind w:firstLine="540"/>
        <w:jc w:val="both"/>
      </w:pPr>
      <w:r>
        <w:t>- объем фактических поступлений доходов в отчетном году в местный бюджет с территории всех поселений района в разрезе отдельных налогов и платежей, включаемых в расчет налогового потенциала согласно методике определения расчетного объема дотации на выравнивание бюджетной обеспеченности муниципальных образований Каратузского района за счет средств районного бюджета.</w:t>
      </w:r>
    </w:p>
    <w:p w:rsidR="00E663DE" w:rsidRDefault="00E663DE">
      <w:pPr>
        <w:pStyle w:val="ConsPlusNormal"/>
        <w:spacing w:before="220"/>
        <w:ind w:firstLine="540"/>
        <w:jc w:val="both"/>
      </w:pPr>
      <w:r>
        <w:t>Финансовое управление до 10 октября текущего финансового года проводит сверку исходных данных с главами поселений в установленном финансовым управлением порядке.</w:t>
      </w:r>
    </w:p>
    <w:p w:rsidR="00E663DE" w:rsidRDefault="00E663DE">
      <w:pPr>
        <w:pStyle w:val="ConsPlusNormal"/>
        <w:spacing w:before="220"/>
        <w:ind w:firstLine="540"/>
        <w:jc w:val="both"/>
      </w:pPr>
      <w:r>
        <w:t>2. В случае если в процессе сверки с главами поселений не представлены официальные справки организаций, которые являются источниками соответствующих данных об изменении значений исходных данных, финансовым управлением для распределения средств дотации на выравнивание бюджетной обеспеченности муниципальных образований Каратузского района за счет средств районного бюджета на очередной финансовый год применяются значения исходных данных, предоставленные для проведения сверки организациями, являющимися источниками соответствующих данных.</w:t>
      </w:r>
    </w:p>
    <w:p w:rsidR="00E663DE" w:rsidRDefault="00E663DE">
      <w:pPr>
        <w:pStyle w:val="ConsPlusNormal"/>
        <w:spacing w:before="220"/>
        <w:ind w:firstLine="540"/>
        <w:jc w:val="both"/>
      </w:pPr>
      <w:r>
        <w:t>Внесение изменений в исходные данные после 10 октября текущего финансового года не допускается.</w:t>
      </w:r>
    </w:p>
    <w:p w:rsidR="00E663DE" w:rsidRDefault="00E663DE">
      <w:pPr>
        <w:pStyle w:val="ConsPlusNormal"/>
        <w:spacing w:before="220"/>
        <w:ind w:firstLine="540"/>
        <w:jc w:val="both"/>
      </w:pPr>
      <w:r>
        <w:t xml:space="preserve">3. Определение объема дотации на выравнивание бюджетной обеспеченности муниципальных образований Каратузского района за счет средств районного бюджета осуществляется в соответствии с </w:t>
      </w:r>
      <w:hyperlink w:anchor="P195">
        <w:r>
          <w:rPr>
            <w:color w:val="0000FF"/>
          </w:rPr>
          <w:t>Методикой</w:t>
        </w:r>
      </w:hyperlink>
      <w:r>
        <w:t xml:space="preserve"> определения расчетного объема, согласно приложению 2 к настоящему Положению.</w:t>
      </w:r>
    </w:p>
    <w:p w:rsidR="00E663DE" w:rsidRDefault="00E663DE">
      <w:pPr>
        <w:pStyle w:val="ConsPlusNormal"/>
        <w:spacing w:before="220"/>
        <w:ind w:firstLine="540"/>
        <w:jc w:val="both"/>
      </w:pPr>
      <w:r>
        <w:t>4. Перераспределение дотаций на выравнивание бюджетной обеспеченности муниципальных образований Каратузского района за счет средств районного бюджета при рассмотрении проекта решения о районном бюджете на очередной финансовый год и плановый период без внесения изменений в Методику, не допускается.</w:t>
      </w:r>
    </w:p>
    <w:p w:rsidR="00E663DE" w:rsidRDefault="00E663DE">
      <w:pPr>
        <w:pStyle w:val="ConsPlusNormal"/>
        <w:spacing w:before="220"/>
        <w:ind w:firstLine="540"/>
        <w:jc w:val="both"/>
      </w:pPr>
      <w:r>
        <w:t>5. Ежегодно объем дотаций на выравнивание бюджетной обеспеченности муниципальных образований Каратузского района за счет средств районного бюджета подлежит уточнению на плановый период в соответствии с порядком, установленным настоящей статьей.</w:t>
      </w:r>
    </w:p>
    <w:p w:rsidR="00E663DE" w:rsidRDefault="00E663DE">
      <w:pPr>
        <w:pStyle w:val="ConsPlusNormal"/>
        <w:jc w:val="both"/>
      </w:pPr>
    </w:p>
    <w:p w:rsidR="00E663DE" w:rsidRDefault="00E663DE">
      <w:pPr>
        <w:pStyle w:val="ConsPlusTitle"/>
        <w:ind w:firstLine="540"/>
        <w:jc w:val="both"/>
        <w:outlineLvl w:val="1"/>
      </w:pPr>
      <w:r>
        <w:t>Статья 9. Субвенции бюджетам поселений из районного бюджета</w:t>
      </w:r>
    </w:p>
    <w:p w:rsidR="00E663DE" w:rsidRDefault="00E663DE">
      <w:pPr>
        <w:pStyle w:val="ConsPlusNormal"/>
        <w:jc w:val="both"/>
      </w:pPr>
    </w:p>
    <w:p w:rsidR="00E663DE" w:rsidRDefault="00E663DE">
      <w:pPr>
        <w:pStyle w:val="ConsPlusNormal"/>
        <w:ind w:firstLine="540"/>
        <w:jc w:val="both"/>
      </w:pPr>
      <w:r>
        <w:t>Субвенции бюджетам поселений предусматриваются в составе районного бюджета в целях финансового обеспечения расходных обязательств муниципальных образований Каратузского района, возникающих при выполнении государственных полномочий Российской Федерации и (или) края, переданных для осуществления органам местного самоуправления в установленном законодательством порядке.</w:t>
      </w:r>
    </w:p>
    <w:p w:rsidR="00E663DE" w:rsidRDefault="00E663DE">
      <w:pPr>
        <w:pStyle w:val="ConsPlusNormal"/>
        <w:spacing w:before="220"/>
        <w:ind w:firstLine="540"/>
        <w:jc w:val="both"/>
      </w:pPr>
      <w:r>
        <w:t xml:space="preserve">Предоставление бюджетам поселений субвенций из районного бюджета, производится в соответствии с порядком определения общего объема субвенций для осуществления переданных полномочий и показателями (критериями) распределения между поселениями общего объема таких субвенций. Распределяются данные субвенции бюджетам поселения в соответствии с едиными для каждого вида субвенции методиками, утверждаемыми законами края в соответствии с требованиями Бюджетного </w:t>
      </w:r>
      <w:hyperlink r:id="rId20">
        <w:r>
          <w:rPr>
            <w:color w:val="0000FF"/>
          </w:rPr>
          <w:t>кодекса</w:t>
        </w:r>
      </w:hyperlink>
      <w:r>
        <w:t xml:space="preserve"> Российской Федерации, между всеми муниципальными образованиями Каратузского района.</w:t>
      </w:r>
    </w:p>
    <w:p w:rsidR="00E663DE" w:rsidRDefault="00E663DE">
      <w:pPr>
        <w:pStyle w:val="ConsPlusNormal"/>
        <w:jc w:val="both"/>
      </w:pPr>
    </w:p>
    <w:p w:rsidR="00E663DE" w:rsidRDefault="00E663DE">
      <w:pPr>
        <w:pStyle w:val="ConsPlusTitle"/>
        <w:ind w:firstLine="540"/>
        <w:jc w:val="both"/>
        <w:outlineLvl w:val="1"/>
      </w:pPr>
      <w:r>
        <w:t>Статья 10. Субсидии, предоставляемые из местных бюджетов</w:t>
      </w:r>
    </w:p>
    <w:p w:rsidR="00E663DE" w:rsidRDefault="00E663DE">
      <w:pPr>
        <w:pStyle w:val="ConsPlusNormal"/>
        <w:jc w:val="both"/>
      </w:pPr>
    </w:p>
    <w:p w:rsidR="00E663DE" w:rsidRDefault="00E663DE">
      <w:pPr>
        <w:pStyle w:val="ConsPlusNormal"/>
        <w:ind w:firstLine="540"/>
        <w:jc w:val="both"/>
      </w:pPr>
      <w:bookmarkStart w:id="3" w:name="P119"/>
      <w:bookmarkEnd w:id="3"/>
      <w:r>
        <w:t xml:space="preserve">1. Поселения, в которых в отчетном финансовом году расчетные налоговые доходы (без учета налоговых доходов по дополнительным нормативам отчислений) превышали уровень налоговых доходов по поселениям края в расчете на одного жителя, определенный по методике согласно </w:t>
      </w:r>
      <w:hyperlink r:id="rId21">
        <w:r>
          <w:rPr>
            <w:color w:val="0000FF"/>
          </w:rPr>
          <w:t>Методики</w:t>
        </w:r>
      </w:hyperlink>
      <w:r>
        <w:t xml:space="preserve"> расчета объема субсидии из бюджетов поселений в краевой бюджет, утвержденной Законом края от 10 июля 2007 г. N 2-317 "О межбюджетных отношениях в Красноярском крае", предусматривают на очередной финансовый год в составе своих бюджетов предоставление субсидии краевому бюджету.</w:t>
      </w:r>
    </w:p>
    <w:p w:rsidR="00E663DE" w:rsidRDefault="00E663DE">
      <w:pPr>
        <w:pStyle w:val="ConsPlusNormal"/>
        <w:spacing w:before="220"/>
        <w:ind w:firstLine="540"/>
        <w:jc w:val="both"/>
      </w:pPr>
      <w:r>
        <w:t xml:space="preserve">Указанный в </w:t>
      </w:r>
      <w:hyperlink w:anchor="P119">
        <w:r>
          <w:rPr>
            <w:color w:val="0000FF"/>
          </w:rPr>
          <w:t>абзаце первом</w:t>
        </w:r>
      </w:hyperlink>
      <w:r>
        <w:t xml:space="preserve"> настоящего пункта уровень утверждается законом края о краевом бюджете на очередной финансовый год и плановый период.</w:t>
      </w:r>
    </w:p>
    <w:p w:rsidR="00E663DE" w:rsidRDefault="00E663DE">
      <w:pPr>
        <w:pStyle w:val="ConsPlusNormal"/>
        <w:spacing w:before="220"/>
        <w:ind w:firstLine="540"/>
        <w:jc w:val="both"/>
      </w:pPr>
      <w:r>
        <w:t>2. Субсидии из бюджетов поселений, перечисляемые в краевой бюджет в соответствии с настоящей статьей, учитываются в доходах краевого бюджета и при формировании объемов бюджетных ассигнований на предоставление дотаций на выравнивание бюджетной обеспеченности поселений из краевого бюджета.</w:t>
      </w:r>
    </w:p>
    <w:p w:rsidR="00E663DE" w:rsidRDefault="00E663DE">
      <w:pPr>
        <w:pStyle w:val="ConsPlusNormal"/>
        <w:spacing w:before="220"/>
        <w:ind w:firstLine="540"/>
        <w:jc w:val="both"/>
      </w:pPr>
      <w:bookmarkStart w:id="4" w:name="P122"/>
      <w:bookmarkEnd w:id="4"/>
      <w:r>
        <w:t>3. Объем субсидий, подлежащих перечислению из бюджетов поселений в краевой бюджет, утверждается законом края о краевом бюджете на очередной финансовый год и плановый период.</w:t>
      </w:r>
    </w:p>
    <w:p w:rsidR="00E663DE" w:rsidRDefault="00E663DE">
      <w:pPr>
        <w:pStyle w:val="ConsPlusNormal"/>
        <w:spacing w:before="220"/>
        <w:ind w:firstLine="540"/>
        <w:jc w:val="both"/>
      </w:pPr>
      <w:r>
        <w:t xml:space="preserve">4. Субсидии, указанные в </w:t>
      </w:r>
      <w:hyperlink w:anchor="P122">
        <w:r>
          <w:rPr>
            <w:color w:val="0000FF"/>
          </w:rPr>
          <w:t>пункте 3</w:t>
        </w:r>
      </w:hyperlink>
      <w:r>
        <w:t xml:space="preserve"> настоящей статьи, предусматриваются в бюджетах поселений в соответствии с законом края о краевом бюджете на очередной финансовый год и плановый период. Перечисление предусмотренных настоящей статьей субсидий из бюджетов поселений в краевой бюджет осуществляется ежемесячно (с начала финансового года или момента вступления в силу решения о бюджете поселения на очередной финансовый год (на очередной финансовый год и плановый период) в зависимости от того, какое из указанных событий наступит позже) в размере не менее 1/12 объема субсидий. В случае невыполнения представительным органом поселения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субсидий в краевой бюджет объем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поселения местных налогов и сборов, в порядке, определяемом министерством финансов Красноярского края с соблюдением общих требований, установленных Министерством финансов Российской Федерации.</w:t>
      </w:r>
    </w:p>
    <w:p w:rsidR="00E663DE" w:rsidRDefault="00E663DE">
      <w:pPr>
        <w:pStyle w:val="ConsPlusNormal"/>
        <w:spacing w:before="220"/>
        <w:ind w:firstLine="540"/>
        <w:jc w:val="both"/>
      </w:pPr>
      <w:r>
        <w:t xml:space="preserve">5. В случаях и порядке, предусмотренных нормативными правовыми актами представительного органа муниципального образования, принимаемыми в соответствии с требованиями Бюджетного </w:t>
      </w:r>
      <w:hyperlink r:id="rId22">
        <w:r>
          <w:rPr>
            <w:color w:val="0000FF"/>
          </w:rPr>
          <w:t>кодекса</w:t>
        </w:r>
      </w:hyperlink>
      <w:r>
        <w:t xml:space="preserve"> Российской Федерации, бюджетам других муниципальных образований могут быть предоставлены субсидии из бюджета муниципального образования в </w:t>
      </w:r>
      <w:r>
        <w:lastRenderedPageBreak/>
        <w:t>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E663DE" w:rsidRDefault="00E663DE">
      <w:pPr>
        <w:pStyle w:val="ConsPlusNormal"/>
        <w:spacing w:before="220"/>
        <w:ind w:firstLine="540"/>
        <w:jc w:val="both"/>
      </w:pPr>
      <w:r>
        <w:t>Цели и условия предоставления указанных в настоящем пункте субсидий устанавливаются соглашениями между местными администрациями,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p w:rsidR="00E663DE" w:rsidRDefault="00E663DE">
      <w:pPr>
        <w:pStyle w:val="ConsPlusNormal"/>
        <w:jc w:val="both"/>
      </w:pPr>
    </w:p>
    <w:p w:rsidR="00E663DE" w:rsidRDefault="00E663DE">
      <w:pPr>
        <w:pStyle w:val="ConsPlusTitle"/>
        <w:ind w:firstLine="540"/>
        <w:jc w:val="both"/>
        <w:outlineLvl w:val="1"/>
      </w:pPr>
      <w:r>
        <w:t>Статья 11. Иные межбюджетные трансферты, предоставляемые из местных бюджетов</w:t>
      </w:r>
    </w:p>
    <w:p w:rsidR="00E663DE" w:rsidRDefault="00E663DE">
      <w:pPr>
        <w:pStyle w:val="ConsPlusNormal"/>
        <w:jc w:val="both"/>
      </w:pPr>
    </w:p>
    <w:p w:rsidR="00E663DE" w:rsidRDefault="00E663DE">
      <w:pPr>
        <w:pStyle w:val="ConsPlusNormal"/>
        <w:ind w:firstLine="540"/>
        <w:jc w:val="both"/>
      </w:pPr>
      <w:r>
        <w:t>1. В случаях и порядке, предусмотренных муниципальными правовыми актами администрацией Каратузского района, принимаемыми в соответствии с законами края, бюджетам поселений могут быть предоставлены иные межбюджетные трансферты из районного бюджета на осуществление части полномочий по решению вопросов местного значения, в соответствии с заключенными соглашениями.</w:t>
      </w:r>
    </w:p>
    <w:p w:rsidR="00E663DE" w:rsidRDefault="00E663DE">
      <w:pPr>
        <w:pStyle w:val="ConsPlusNormal"/>
        <w:spacing w:before="220"/>
        <w:ind w:firstLine="540"/>
        <w:jc w:val="both"/>
      </w:pPr>
      <w:r>
        <w:t>В случае предоставления районному бюджету из краевого бюджета иных межбюджетных трансфертов, имеющих целевое назначение, бюджетам поселений могут быть предоставлены иные межбюджетные трансферты из краевого бюджета на те же цели, в соответствии с заключенными соглашениями.</w:t>
      </w:r>
    </w:p>
    <w:p w:rsidR="00E663DE" w:rsidRDefault="00E663DE">
      <w:pPr>
        <w:pStyle w:val="ConsPlusNormal"/>
        <w:spacing w:before="220"/>
        <w:ind w:firstLine="540"/>
        <w:jc w:val="both"/>
      </w:pPr>
      <w:r>
        <w:t>Методика распределения иных межбюджетных трансфертов из районного бюджета и правила их предоставления устанавливаются нормативными правовыми актами администрации Каратузского района.</w:t>
      </w:r>
    </w:p>
    <w:p w:rsidR="00E663DE" w:rsidRDefault="00E663DE">
      <w:pPr>
        <w:pStyle w:val="ConsPlusNormal"/>
        <w:spacing w:before="220"/>
        <w:ind w:firstLine="540"/>
        <w:jc w:val="both"/>
      </w:pPr>
      <w:r>
        <w:t>2. В случаях и порядке, предусмотренных муниципальными правовыми актами представительного органа поселения, бюджету муниципального района могут быть предоставлены иные межбюджетные трансферты из бюджетов поселений на осуществление части полномочий по решению вопросов местного значения в соответствии с соглашениями, заключенными между местными администрациями поселений и муниципальных районов.</w:t>
      </w:r>
    </w:p>
    <w:p w:rsidR="00E663DE" w:rsidRDefault="00E663DE">
      <w:pPr>
        <w:pStyle w:val="ConsPlusNormal"/>
        <w:spacing w:before="220"/>
        <w:ind w:firstLine="540"/>
        <w:jc w:val="both"/>
      </w:pPr>
      <w:r>
        <w:t xml:space="preserve">3. В целях дополнительного финансового обеспечения расходных обязательств, связанных с решением вопросов местного значения могут предоставляться иные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в соответствии с </w:t>
      </w:r>
      <w:hyperlink w:anchor="P160">
        <w:r>
          <w:rPr>
            <w:color w:val="0000FF"/>
          </w:rPr>
          <w:t>Порядком</w:t>
        </w:r>
      </w:hyperlink>
      <w:r>
        <w:t xml:space="preserve"> расчета согласно приложению 1 к настоящему Положению.</w:t>
      </w:r>
    </w:p>
    <w:p w:rsidR="00E663DE" w:rsidRDefault="00E663DE">
      <w:pPr>
        <w:pStyle w:val="ConsPlusNormal"/>
        <w:spacing w:before="220"/>
        <w:ind w:firstLine="540"/>
        <w:jc w:val="both"/>
      </w:pPr>
      <w:r>
        <w:t>Объем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и их распределение между поселениями района утверждаются решением о бюджете района на очередной финансовый год и плановый период, но также могут уточняться в сторону уменьшения в следующих случаях:</w:t>
      </w:r>
    </w:p>
    <w:p w:rsidR="00E663DE" w:rsidRDefault="00E663DE">
      <w:pPr>
        <w:pStyle w:val="ConsPlusNormal"/>
        <w:spacing w:before="220"/>
        <w:ind w:firstLine="540"/>
        <w:jc w:val="both"/>
      </w:pPr>
      <w:r>
        <w:t>- на разницу между остатком на расчетном счете на начало финансового года и половиной месячного фонда оплаты труда поселения;</w:t>
      </w:r>
    </w:p>
    <w:p w:rsidR="00E663DE" w:rsidRDefault="00E663DE">
      <w:pPr>
        <w:pStyle w:val="ConsPlusNormal"/>
        <w:spacing w:before="220"/>
        <w:ind w:firstLine="540"/>
        <w:jc w:val="both"/>
      </w:pPr>
      <w:r>
        <w:t>- сумму неэффективно запланированных расходов;</w:t>
      </w:r>
    </w:p>
    <w:p w:rsidR="00E663DE" w:rsidRDefault="00E663DE">
      <w:pPr>
        <w:pStyle w:val="ConsPlusNormal"/>
        <w:spacing w:before="220"/>
        <w:ind w:firstLine="540"/>
        <w:jc w:val="both"/>
      </w:pPr>
      <w:r>
        <w:t>- в случае перевыполнения объема прогнозных доходов по итогам исполнения бюджета за девять месяцев текущего года, учтенных при определении объема иных межбюджетных трансфертов на обеспечение сбалансированности бюджета поселения в четвертом квартале текущего года.</w:t>
      </w:r>
    </w:p>
    <w:p w:rsidR="00E663DE" w:rsidRDefault="00E663DE">
      <w:pPr>
        <w:pStyle w:val="ConsPlusNormal"/>
        <w:spacing w:before="220"/>
        <w:ind w:firstLine="540"/>
        <w:jc w:val="both"/>
      </w:pPr>
      <w:r>
        <w:t>Данные средства направляются на расходы районного бюджета.</w:t>
      </w:r>
    </w:p>
    <w:p w:rsidR="00E663DE" w:rsidRDefault="00E663DE">
      <w:pPr>
        <w:pStyle w:val="ConsPlusNormal"/>
        <w:jc w:val="both"/>
      </w:pPr>
    </w:p>
    <w:p w:rsidR="00E663DE" w:rsidRDefault="00E663DE">
      <w:pPr>
        <w:pStyle w:val="ConsPlusTitle"/>
        <w:ind w:firstLine="540"/>
        <w:jc w:val="both"/>
        <w:outlineLvl w:val="1"/>
      </w:pPr>
      <w:r>
        <w:t xml:space="preserve">Статья 12. Мониторинг и оценка качества управления муниципальными финансами в </w:t>
      </w:r>
      <w:r>
        <w:lastRenderedPageBreak/>
        <w:t>муниципальных образованиях Каратузского района</w:t>
      </w:r>
    </w:p>
    <w:p w:rsidR="00E663DE" w:rsidRDefault="00E663DE">
      <w:pPr>
        <w:pStyle w:val="ConsPlusNormal"/>
        <w:jc w:val="both"/>
      </w:pPr>
    </w:p>
    <w:p w:rsidR="00E663DE" w:rsidRDefault="00E663DE">
      <w:pPr>
        <w:pStyle w:val="ConsPlusNormal"/>
        <w:ind w:firstLine="540"/>
        <w:jc w:val="both"/>
      </w:pPr>
      <w:r>
        <w:t>1. В целях повышения качества управления муниципальными финансами органами местного самоуправления поселений Финансовое управление администрации Каратузского района ежегодно проводит мониторинг и оценку качества управления муниципальными финансами в сельских поселениях района.</w:t>
      </w:r>
    </w:p>
    <w:p w:rsidR="00E663DE" w:rsidRDefault="00E663DE">
      <w:pPr>
        <w:pStyle w:val="ConsPlusNormal"/>
        <w:spacing w:before="220"/>
        <w:ind w:firstLine="540"/>
        <w:jc w:val="both"/>
      </w:pPr>
      <w:r>
        <w:t>2. Мониторинг и оценка качества управления муниципальными финансами проводится на основании показателей, утвержденных решением о местном бюджете, данных отчетности об исполнении местных бюджетов и иной информации, находящейся в распоряжении Финансового управления администрации Каратузского района, а также материалов и сведений, полученных от органов местного самоуправления поселений.</w:t>
      </w:r>
    </w:p>
    <w:p w:rsidR="00E663DE" w:rsidRDefault="00E663DE">
      <w:pPr>
        <w:pStyle w:val="ConsPlusNormal"/>
        <w:spacing w:before="220"/>
        <w:ind w:firstLine="540"/>
        <w:jc w:val="both"/>
      </w:pPr>
      <w:r>
        <w:t>По результатам мониторинга и оценки качества управления муниципальными финансами в сельских поселениях района формируется рейтинг муниципальных образований Каратузского района по качеству управления муниципальными финансами.</w:t>
      </w:r>
    </w:p>
    <w:p w:rsidR="00E663DE" w:rsidRDefault="00E663DE">
      <w:pPr>
        <w:pStyle w:val="ConsPlusNormal"/>
        <w:spacing w:before="220"/>
        <w:ind w:firstLine="540"/>
        <w:jc w:val="both"/>
      </w:pPr>
      <w:r>
        <w:t>3. Порядок проведения мониторинга и оценки качества управления муниципальными финансами в сельских поселениях района устанавливается Финансовым управлением администрации Каратузского района.</w:t>
      </w:r>
    </w:p>
    <w:p w:rsidR="00E663DE" w:rsidRDefault="00E663DE">
      <w:pPr>
        <w:pStyle w:val="ConsPlusNormal"/>
        <w:jc w:val="both"/>
      </w:pPr>
    </w:p>
    <w:p w:rsidR="00E663DE" w:rsidRDefault="00E663DE">
      <w:pPr>
        <w:pStyle w:val="ConsPlusTitle"/>
        <w:ind w:firstLine="540"/>
        <w:jc w:val="both"/>
        <w:outlineLvl w:val="1"/>
      </w:pPr>
      <w:r>
        <w:t>Статья 13. Действие настоящего Положения на территории Каратузского района</w:t>
      </w:r>
    </w:p>
    <w:p w:rsidR="00E663DE" w:rsidRDefault="00E663DE">
      <w:pPr>
        <w:pStyle w:val="ConsPlusNormal"/>
        <w:jc w:val="both"/>
      </w:pPr>
    </w:p>
    <w:p w:rsidR="00E663DE" w:rsidRDefault="00E663DE">
      <w:pPr>
        <w:pStyle w:val="ConsPlusNormal"/>
        <w:ind w:firstLine="540"/>
        <w:jc w:val="both"/>
      </w:pPr>
      <w:r>
        <w:t>Действие настоящего Положения распространяется на территорию всего Каратузского района.</w:t>
      </w: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right"/>
        <w:outlineLvl w:val="1"/>
      </w:pPr>
      <w:r>
        <w:t>Приложение 1</w:t>
      </w:r>
    </w:p>
    <w:p w:rsidR="00E663DE" w:rsidRDefault="00E663DE">
      <w:pPr>
        <w:pStyle w:val="ConsPlusNormal"/>
        <w:jc w:val="right"/>
      </w:pPr>
      <w:r>
        <w:t>к Положению</w:t>
      </w:r>
    </w:p>
    <w:p w:rsidR="00E663DE" w:rsidRDefault="00E663DE">
      <w:pPr>
        <w:pStyle w:val="ConsPlusNormal"/>
        <w:jc w:val="right"/>
      </w:pPr>
      <w:r>
        <w:t>о межбюджетных отношениях</w:t>
      </w:r>
    </w:p>
    <w:p w:rsidR="00E663DE" w:rsidRDefault="00E663DE">
      <w:pPr>
        <w:pStyle w:val="ConsPlusNormal"/>
        <w:jc w:val="right"/>
      </w:pPr>
      <w:r>
        <w:t>в Каратузском районе</w:t>
      </w:r>
    </w:p>
    <w:p w:rsidR="00E663DE" w:rsidRDefault="00E663DE">
      <w:pPr>
        <w:pStyle w:val="ConsPlusNormal"/>
        <w:jc w:val="both"/>
      </w:pPr>
    </w:p>
    <w:p w:rsidR="00E663DE" w:rsidRDefault="00E663DE">
      <w:pPr>
        <w:pStyle w:val="ConsPlusTitle"/>
        <w:jc w:val="center"/>
      </w:pPr>
      <w:bookmarkStart w:id="5" w:name="P160"/>
      <w:bookmarkEnd w:id="5"/>
      <w:r>
        <w:t>ПОРЯДОК</w:t>
      </w:r>
    </w:p>
    <w:p w:rsidR="00E663DE" w:rsidRDefault="00E663DE">
      <w:pPr>
        <w:pStyle w:val="ConsPlusTitle"/>
        <w:jc w:val="center"/>
      </w:pPr>
      <w:r>
        <w:t>РАСЧЕТА ИНЫХ МЕЖБЮДЖЕТНЫХ ТРАНСФЕРТОВ НА ПОДДЕРЖКУ МЕР</w:t>
      </w:r>
    </w:p>
    <w:p w:rsidR="00E663DE" w:rsidRDefault="00E663DE">
      <w:pPr>
        <w:pStyle w:val="ConsPlusTitle"/>
        <w:jc w:val="center"/>
      </w:pPr>
      <w:r>
        <w:t>ПО ОБЕСПЕЧЕНИЮ СБАЛАНСИРОВАННОСТИ МУНИЦИПАЛЬНЫХ ОБРАЗОВАНИЙ</w:t>
      </w:r>
    </w:p>
    <w:p w:rsidR="00E663DE" w:rsidRDefault="00E663DE">
      <w:pPr>
        <w:pStyle w:val="ConsPlusTitle"/>
        <w:jc w:val="center"/>
      </w:pPr>
      <w:r>
        <w:t>КАРАТУЗСКОГО РАЙОНА</w:t>
      </w:r>
    </w:p>
    <w:p w:rsidR="00E663DE" w:rsidRDefault="00E663DE">
      <w:pPr>
        <w:pStyle w:val="ConsPlusNormal"/>
        <w:jc w:val="both"/>
      </w:pPr>
    </w:p>
    <w:p w:rsidR="00E663DE" w:rsidRDefault="00E663DE">
      <w:pPr>
        <w:pStyle w:val="ConsPlusNormal"/>
        <w:ind w:firstLine="540"/>
        <w:jc w:val="both"/>
      </w:pPr>
      <w:r>
        <w:t>1. Иные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предоставляются в целях дополнительного финансового обеспечения расходных обязательств, связанных с решением вопросов местного значения.</w:t>
      </w:r>
    </w:p>
    <w:p w:rsidR="00E663DE" w:rsidRDefault="00E663DE">
      <w:pPr>
        <w:pStyle w:val="ConsPlusNormal"/>
        <w:spacing w:before="220"/>
        <w:ind w:firstLine="540"/>
        <w:jc w:val="both"/>
      </w:pPr>
      <w:r>
        <w:t>Общий объем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формируемый за счет налоговых и неналоговых доходов бюджета муниципального образования Каратузский район, а также дотаций, поступающих в бюджет района, утверждается решением Каратузского районного Совета депутатов на очередной финансовый год и плановый период.</w:t>
      </w:r>
    </w:p>
    <w:p w:rsidR="00E663DE" w:rsidRDefault="00E663DE">
      <w:pPr>
        <w:pStyle w:val="ConsPlusNormal"/>
        <w:spacing w:before="220"/>
        <w:ind w:firstLine="540"/>
        <w:jc w:val="both"/>
      </w:pPr>
      <w:r>
        <w:t xml:space="preserve">Общий объем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рассчитывается как сумма иных межбюджетных трансфертов, выделяемых </w:t>
      </w:r>
      <w:r>
        <w:lastRenderedPageBreak/>
        <w:t>бюджету j-го поселения.</w:t>
      </w:r>
    </w:p>
    <w:p w:rsidR="00E663DE" w:rsidRDefault="00E663DE">
      <w:pPr>
        <w:pStyle w:val="ConsPlusNormal"/>
        <w:spacing w:before="220"/>
        <w:ind w:firstLine="540"/>
        <w:jc w:val="both"/>
      </w:pPr>
      <w:r>
        <w:t>2. Объем иных межбюджетных трансфертов, выделяемых бюджету j-го поселения, рассчитывается по формуле:</w:t>
      </w:r>
    </w:p>
    <w:p w:rsidR="00E663DE" w:rsidRDefault="00E663DE">
      <w:pPr>
        <w:pStyle w:val="ConsPlusNormal"/>
        <w:jc w:val="both"/>
      </w:pPr>
    </w:p>
    <w:p w:rsidR="00E663DE" w:rsidRDefault="00E663DE">
      <w:pPr>
        <w:pStyle w:val="ConsPlusNormal"/>
        <w:ind w:firstLine="540"/>
        <w:jc w:val="both"/>
      </w:pPr>
      <w:r>
        <w:t>С = Р - Д, где:</w:t>
      </w:r>
    </w:p>
    <w:p w:rsidR="00E663DE" w:rsidRDefault="00E663DE">
      <w:pPr>
        <w:pStyle w:val="ConsPlusNormal"/>
        <w:jc w:val="both"/>
      </w:pPr>
    </w:p>
    <w:p w:rsidR="00E663DE" w:rsidRDefault="00E663DE">
      <w:pPr>
        <w:pStyle w:val="ConsPlusNormal"/>
        <w:ind w:firstLine="540"/>
        <w:jc w:val="both"/>
      </w:pPr>
      <w:r>
        <w:t>С - объем иных межбюджетных трансфертов бюджету поселения на решение вопросов местного значения;</w:t>
      </w:r>
    </w:p>
    <w:p w:rsidR="00E663DE" w:rsidRDefault="00E663DE">
      <w:pPr>
        <w:pStyle w:val="ConsPlusNormal"/>
        <w:spacing w:before="220"/>
        <w:ind w:firstLine="540"/>
        <w:jc w:val="both"/>
      </w:pPr>
      <w:r>
        <w:t>Р - прогноз расходов бюджета j-го поселения на планируемый год;</w:t>
      </w:r>
    </w:p>
    <w:p w:rsidR="00E663DE" w:rsidRDefault="00E663DE">
      <w:pPr>
        <w:pStyle w:val="ConsPlusNormal"/>
        <w:spacing w:before="220"/>
        <w:ind w:firstLine="540"/>
        <w:jc w:val="both"/>
      </w:pPr>
      <w:r>
        <w:t>Д - прогноз доходов бюджета j-го поселения на планируемый год.</w:t>
      </w:r>
    </w:p>
    <w:p w:rsidR="00E663DE" w:rsidRDefault="00E663DE">
      <w:pPr>
        <w:pStyle w:val="ConsPlusNormal"/>
        <w:spacing w:before="220"/>
        <w:ind w:firstLine="540"/>
        <w:jc w:val="both"/>
      </w:pPr>
      <w:r>
        <w:t>3. Иные межбюджетные трансферты предоставляются поселениям, у которых уровень покрытия расчетных расходов меньше расчетных доходов.</w:t>
      </w:r>
    </w:p>
    <w:p w:rsidR="00E663DE" w:rsidRDefault="00E663DE">
      <w:pPr>
        <w:pStyle w:val="ConsPlusNormal"/>
        <w:spacing w:before="220"/>
        <w:ind w:firstLine="540"/>
        <w:jc w:val="both"/>
      </w:pPr>
      <w:r>
        <w:t>4. Расчетные доходы бюджета поселения рассчитываются по формуле:</w:t>
      </w:r>
    </w:p>
    <w:p w:rsidR="00E663DE" w:rsidRDefault="00E663DE">
      <w:pPr>
        <w:pStyle w:val="ConsPlusNormal"/>
        <w:jc w:val="both"/>
      </w:pPr>
    </w:p>
    <w:p w:rsidR="00E663DE" w:rsidRDefault="00E663DE">
      <w:pPr>
        <w:pStyle w:val="ConsPlusNormal"/>
        <w:ind w:firstLine="540"/>
        <w:jc w:val="both"/>
      </w:pPr>
      <w:r>
        <w:t>Д = НД + ДРФФПП, где:</w:t>
      </w:r>
    </w:p>
    <w:p w:rsidR="00E663DE" w:rsidRDefault="00E663DE">
      <w:pPr>
        <w:pStyle w:val="ConsPlusNormal"/>
        <w:jc w:val="both"/>
      </w:pPr>
    </w:p>
    <w:p w:rsidR="00E663DE" w:rsidRDefault="00E663DE">
      <w:pPr>
        <w:pStyle w:val="ConsPlusNormal"/>
        <w:ind w:firstLine="540"/>
        <w:jc w:val="both"/>
      </w:pPr>
      <w:r>
        <w:t>Д - прогноз доходов бюджета j-го поселения на планируемый год;</w:t>
      </w:r>
    </w:p>
    <w:p w:rsidR="00E663DE" w:rsidRDefault="00E663DE">
      <w:pPr>
        <w:pStyle w:val="ConsPlusNormal"/>
        <w:spacing w:before="220"/>
        <w:ind w:firstLine="540"/>
        <w:jc w:val="both"/>
      </w:pPr>
      <w:r>
        <w:t>НД - прогноз налоговых и неналоговых доходов бюджета j-го поселения;</w:t>
      </w:r>
    </w:p>
    <w:p w:rsidR="00E663DE" w:rsidRDefault="00E663DE">
      <w:pPr>
        <w:pStyle w:val="ConsPlusNormal"/>
        <w:spacing w:before="220"/>
        <w:ind w:firstLine="540"/>
        <w:jc w:val="both"/>
      </w:pPr>
      <w:r>
        <w:t>ДРФФПП - дотация на выравнивание бюджетной обеспеченности муниципальных образований Каратузского района j-го поселения в планируемом году (с учетом средств из краевого бюджета).</w:t>
      </w:r>
    </w:p>
    <w:p w:rsidR="00E663DE" w:rsidRDefault="00E663DE">
      <w:pPr>
        <w:pStyle w:val="ConsPlusNormal"/>
        <w:spacing w:before="220"/>
        <w:ind w:firstLine="540"/>
        <w:jc w:val="both"/>
      </w:pPr>
      <w:r>
        <w:t>5. Иные межбюджетные трансферты на поддержку мер по обеспечению сбалансированности бюджетов муниципальных образований Каратузского района за счет средств районного бюджета предоставляется согласно сводной бюджетной росписи после полного выполнения обязательства по предоставлению дотации на выравнивание бюджетной обеспеченности муниципальных образований Каратузского района за счет средств районного бюджета.</w:t>
      </w:r>
    </w:p>
    <w:p w:rsidR="00E663DE" w:rsidRDefault="00E663DE">
      <w:pPr>
        <w:pStyle w:val="ConsPlusNormal"/>
        <w:spacing w:before="220"/>
        <w:ind w:firstLine="540"/>
        <w:jc w:val="both"/>
      </w:pPr>
      <w:r>
        <w:t>6. В случае перевыполнения объема прогнозных доходов, учтенных при определении объема иных межбюджетных трансфертов на поддержку мер по обеспечению сбалансированности бюджетов муниципальных образований Каратузского района за счет средств районного бюджета, финансовое управление администрации Каратузского района вправе по решению Каратузского районного Совета депутатов изменить объем иных межбюджетных трансфертов на поддержку мер по обеспечению сбалансированности бюджетов.</w:t>
      </w: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both"/>
      </w:pPr>
    </w:p>
    <w:p w:rsidR="00E663DE" w:rsidRDefault="00E663DE">
      <w:pPr>
        <w:pStyle w:val="ConsPlusNormal"/>
        <w:jc w:val="right"/>
        <w:outlineLvl w:val="1"/>
      </w:pPr>
      <w:r>
        <w:t>Приложение 2</w:t>
      </w:r>
    </w:p>
    <w:p w:rsidR="00E663DE" w:rsidRDefault="00E663DE">
      <w:pPr>
        <w:pStyle w:val="ConsPlusNormal"/>
        <w:jc w:val="right"/>
      </w:pPr>
      <w:r>
        <w:t>к Положению</w:t>
      </w:r>
    </w:p>
    <w:p w:rsidR="00E663DE" w:rsidRDefault="00E663DE">
      <w:pPr>
        <w:pStyle w:val="ConsPlusNormal"/>
        <w:jc w:val="right"/>
      </w:pPr>
      <w:r>
        <w:t>о межбюджетных отношениях</w:t>
      </w:r>
    </w:p>
    <w:p w:rsidR="00E663DE" w:rsidRDefault="00E663DE">
      <w:pPr>
        <w:pStyle w:val="ConsPlusNormal"/>
        <w:jc w:val="right"/>
      </w:pPr>
      <w:r>
        <w:t>в Каратузском районе</w:t>
      </w:r>
    </w:p>
    <w:p w:rsidR="00E663DE" w:rsidRDefault="00E663DE">
      <w:pPr>
        <w:pStyle w:val="ConsPlusNormal"/>
        <w:jc w:val="both"/>
      </w:pPr>
    </w:p>
    <w:p w:rsidR="00E663DE" w:rsidRDefault="00E663DE">
      <w:pPr>
        <w:pStyle w:val="ConsPlusTitle"/>
        <w:jc w:val="center"/>
      </w:pPr>
      <w:bookmarkStart w:id="6" w:name="P195"/>
      <w:bookmarkEnd w:id="6"/>
      <w:r>
        <w:t>МЕТОДИКА</w:t>
      </w:r>
    </w:p>
    <w:p w:rsidR="00E663DE" w:rsidRDefault="00E663DE">
      <w:pPr>
        <w:pStyle w:val="ConsPlusTitle"/>
        <w:jc w:val="center"/>
      </w:pPr>
      <w:r>
        <w:t>ОПРЕДЕЛЕНИЯ РАСЧЕТНОГО ОБЪЕМА ДОТАЦИИ НА ВЫРАВНИВАНИЕ</w:t>
      </w:r>
    </w:p>
    <w:p w:rsidR="00E663DE" w:rsidRDefault="00E663DE">
      <w:pPr>
        <w:pStyle w:val="ConsPlusTitle"/>
        <w:jc w:val="center"/>
      </w:pPr>
      <w:r>
        <w:t>БЮДЖЕТНОЙ ОБЕСПЕЧЕННОСТИ МУНИЦИПАЛЬНЫХ ОБРАЗОВАНИЙ</w:t>
      </w:r>
    </w:p>
    <w:p w:rsidR="00E663DE" w:rsidRDefault="00E663DE">
      <w:pPr>
        <w:pStyle w:val="ConsPlusTitle"/>
        <w:jc w:val="center"/>
      </w:pPr>
      <w:r>
        <w:t>КАРАТУЗСКОГО РАЙОНА ЗА СЧЕТ СРЕДСТВ РАЙОННОГО БЮДЖЕТА</w:t>
      </w:r>
    </w:p>
    <w:p w:rsidR="00E663DE" w:rsidRDefault="00E663DE">
      <w:pPr>
        <w:pStyle w:val="ConsPlusNormal"/>
        <w:jc w:val="both"/>
      </w:pPr>
    </w:p>
    <w:p w:rsidR="00E663DE" w:rsidRDefault="00E663DE">
      <w:pPr>
        <w:pStyle w:val="ConsPlusNormal"/>
        <w:ind w:firstLine="540"/>
        <w:jc w:val="both"/>
      </w:pPr>
      <w:r>
        <w:t>Настоящая методика определяет расчетный объем дотации на выравнивание бюджетной обеспеченности муниципальных образований Каратузского района за счет средств районного бюджета (далее по тексту - методика).</w:t>
      </w:r>
    </w:p>
    <w:p w:rsidR="00E663DE" w:rsidRDefault="00E663DE">
      <w:pPr>
        <w:pStyle w:val="ConsPlusNormal"/>
        <w:jc w:val="both"/>
      </w:pPr>
    </w:p>
    <w:p w:rsidR="00E663DE" w:rsidRDefault="00E663DE">
      <w:pPr>
        <w:pStyle w:val="ConsPlusTitle"/>
        <w:jc w:val="center"/>
        <w:outlineLvl w:val="2"/>
      </w:pPr>
      <w:r>
        <w:t>ОБЩИЕ ПОЛОЖЕНИЯ</w:t>
      </w:r>
    </w:p>
    <w:p w:rsidR="00E663DE" w:rsidRDefault="00E663DE">
      <w:pPr>
        <w:pStyle w:val="ConsPlusNormal"/>
        <w:jc w:val="both"/>
      </w:pPr>
    </w:p>
    <w:p w:rsidR="00E663DE" w:rsidRDefault="00E663DE">
      <w:pPr>
        <w:pStyle w:val="ConsPlusNormal"/>
        <w:ind w:firstLine="540"/>
        <w:jc w:val="both"/>
      </w:pPr>
      <w:r>
        <w:t xml:space="preserve">Правовые отношения в муниципальном образовании Каратузский район по определению объема и распределению дотаций на выравнивание бюджетной обеспеченности муниципальных образований Каратузского района за счет средств районного бюджета регулируются Бюджетным </w:t>
      </w:r>
      <w:hyperlink r:id="rId23">
        <w:r>
          <w:rPr>
            <w:color w:val="0000FF"/>
          </w:rPr>
          <w:t>кодексом</w:t>
        </w:r>
      </w:hyperlink>
      <w:r>
        <w:t xml:space="preserve"> Российской Федерации, Федеральным </w:t>
      </w:r>
      <w:hyperlink r:id="rId24">
        <w:r>
          <w:rPr>
            <w:color w:val="0000FF"/>
          </w:rPr>
          <w:t>законом</w:t>
        </w:r>
      </w:hyperlink>
      <w:r>
        <w:t xml:space="preserve"> от 06.10.2003 N 131-ФЗ "Об общих принципах организации местного самоуправления в Российской Федерации", настоящим Решением, другими нормативно-правовыми актами муниципального образования Каратузский район.</w:t>
      </w:r>
    </w:p>
    <w:p w:rsidR="00E663DE" w:rsidRDefault="00E663DE">
      <w:pPr>
        <w:pStyle w:val="ConsPlusNormal"/>
        <w:jc w:val="both"/>
      </w:pPr>
    </w:p>
    <w:p w:rsidR="00E663DE" w:rsidRDefault="00E663DE">
      <w:pPr>
        <w:pStyle w:val="ConsPlusTitle"/>
        <w:jc w:val="center"/>
        <w:outlineLvl w:val="2"/>
      </w:pPr>
      <w:r>
        <w:t>ПОНЯТИЯ И ТЕРМИНЫ, ИСПОЛЬЗУЕМЫЕ В НАСТОЯЩЕМ РЕШЕНИИ</w:t>
      </w:r>
    </w:p>
    <w:p w:rsidR="00E663DE" w:rsidRDefault="00E663DE">
      <w:pPr>
        <w:pStyle w:val="ConsPlusNormal"/>
        <w:jc w:val="both"/>
      </w:pPr>
    </w:p>
    <w:p w:rsidR="00E663DE" w:rsidRDefault="00E663DE">
      <w:pPr>
        <w:pStyle w:val="ConsPlusNormal"/>
        <w:ind w:firstLine="540"/>
        <w:jc w:val="both"/>
      </w:pPr>
      <w:r>
        <w:t>В целях настоящего Решения применяются следующие понятия и термины:</w:t>
      </w:r>
    </w:p>
    <w:p w:rsidR="00E663DE" w:rsidRDefault="00E663DE">
      <w:pPr>
        <w:pStyle w:val="ConsPlusNormal"/>
        <w:spacing w:before="220"/>
        <w:ind w:firstLine="540"/>
        <w:jc w:val="both"/>
      </w:pPr>
      <w:r>
        <w:t>- бюджетная обеспеченность поселения - отношение индекса налогового потенциала поселения к индексу бюджетных расходов поселения;</w:t>
      </w:r>
    </w:p>
    <w:p w:rsidR="00E663DE" w:rsidRDefault="00E663DE">
      <w:pPr>
        <w:pStyle w:val="ConsPlusNormal"/>
        <w:spacing w:before="220"/>
        <w:ind w:firstLine="540"/>
        <w:jc w:val="both"/>
      </w:pPr>
      <w:r>
        <w:t>- индекс налогового потенциала поселения - отношение налогового потенциала поселения в расчете на одного жителя к аналогичному показателю в среднем по поселениям, входящим в состав данного муниципального района;</w:t>
      </w:r>
    </w:p>
    <w:p w:rsidR="00E663DE" w:rsidRDefault="00E663DE">
      <w:pPr>
        <w:pStyle w:val="ConsPlusNormal"/>
        <w:spacing w:before="220"/>
        <w:ind w:firstLine="540"/>
        <w:jc w:val="both"/>
      </w:pPr>
      <w:r>
        <w:t>- расчетная бюджетная обеспеченность - соотношение суммы собственных доходов муниципальных образований района (с учетом дотаций на выравнивание бюджетной обеспеченности поселений за счет субвенции из краевого бюджета) к суммарной численности населения;</w:t>
      </w:r>
    </w:p>
    <w:p w:rsidR="00E663DE" w:rsidRDefault="00E663DE">
      <w:pPr>
        <w:pStyle w:val="ConsPlusNormal"/>
        <w:spacing w:before="220"/>
        <w:ind w:firstLine="540"/>
        <w:jc w:val="both"/>
      </w:pPr>
      <w:r>
        <w:t xml:space="preserve">- налоговый потенциал поселения - оценка расчетных налоговых доходов, которые могут быть получены бюджетом поселения по налоговым источникам, закрепленным Бюджетным </w:t>
      </w:r>
      <w:hyperlink r:id="rId25">
        <w:r>
          <w:rPr>
            <w:color w:val="0000FF"/>
          </w:rPr>
          <w:t>кодексом</w:t>
        </w:r>
      </w:hyperlink>
      <w:r>
        <w:t xml:space="preserve"> Российской Федерации и бюджетным законодательством Красноярского края за поселением исходя из уровня развития, структуры экономики и (или) налоговой базы, налоговых источников, закрепленных за поселением;</w:t>
      </w:r>
    </w:p>
    <w:p w:rsidR="00E663DE" w:rsidRDefault="00E663DE">
      <w:pPr>
        <w:pStyle w:val="ConsPlusNormal"/>
        <w:spacing w:before="220"/>
        <w:ind w:firstLine="540"/>
        <w:jc w:val="both"/>
      </w:pPr>
      <w:r>
        <w:t>- индекс бюджетных расходов поселения - показатель, отражающий насколько больше (меньше) бюджетных средств в расчете на душу населения по сравнению со средним по всем поселениям, входящим в состав данного муниципального района уровнем, необходимо затратить для осуществления полномочий по решению вопросов местного значения поселения, с учетом специфики социально-демографического состава обслуживаемого населения и иных объективных факторов и условий, влияющих на стоимость предоставляемых бюджетных услуг в расчете на одного жителя;</w:t>
      </w:r>
    </w:p>
    <w:p w:rsidR="00E663DE" w:rsidRDefault="00E663DE">
      <w:pPr>
        <w:pStyle w:val="ConsPlusNormal"/>
        <w:spacing w:before="220"/>
        <w:ind w:firstLine="540"/>
        <w:jc w:val="both"/>
      </w:pPr>
      <w:r>
        <w:t xml:space="preserve">- прочие понятия и термины, применяемые в настоящем Решении, используются в значениях, определенных Бюджетным </w:t>
      </w:r>
      <w:hyperlink r:id="rId26">
        <w:r>
          <w:rPr>
            <w:color w:val="0000FF"/>
          </w:rPr>
          <w:t>кодексом</w:t>
        </w:r>
      </w:hyperlink>
      <w:r>
        <w:t xml:space="preserve"> Российской Федерации и Федеральным </w:t>
      </w:r>
      <w:hyperlink r:id="rId27">
        <w:r>
          <w:rPr>
            <w:color w:val="0000FF"/>
          </w:rPr>
          <w:t>законом</w:t>
        </w:r>
      </w:hyperlink>
      <w:r>
        <w:t xml:space="preserve"> Российской Федерации от 06.10.2003 N 131-ФЗ "Об общих принципах организации местного самоуправления в Российской Федерации".</w:t>
      </w:r>
    </w:p>
    <w:p w:rsidR="00E663DE" w:rsidRDefault="00E663DE">
      <w:pPr>
        <w:pStyle w:val="ConsPlusNormal"/>
        <w:jc w:val="both"/>
      </w:pPr>
    </w:p>
    <w:p w:rsidR="00E663DE" w:rsidRDefault="00E663DE">
      <w:pPr>
        <w:pStyle w:val="ConsPlusTitle"/>
        <w:jc w:val="center"/>
        <w:outlineLvl w:val="2"/>
      </w:pPr>
      <w:r>
        <w:t>РАСЧЕТ ОБЪЕМА И РАСПРЕДЕЛЕНИЕ ДОТАЦИИ НА ВЫРАВНИВАНИЕ</w:t>
      </w:r>
    </w:p>
    <w:p w:rsidR="00E663DE" w:rsidRDefault="00E663DE">
      <w:pPr>
        <w:pStyle w:val="ConsPlusTitle"/>
        <w:jc w:val="center"/>
      </w:pPr>
      <w:r>
        <w:t>БЮДЖЕТНОЙ ОБЕСПЕЧЕННОСТИ МУНИЦИПАЛЬНЫХ ОБРАЗОВАНИЙ</w:t>
      </w:r>
    </w:p>
    <w:p w:rsidR="00E663DE" w:rsidRDefault="00E663DE">
      <w:pPr>
        <w:pStyle w:val="ConsPlusTitle"/>
        <w:jc w:val="center"/>
      </w:pPr>
      <w:r>
        <w:t>КАРАТУЗСКОГО РАЙОНА ЗА СЧЕТ СРЕДСТВ РАЙОННОГО БЮДЖЕТА</w:t>
      </w:r>
    </w:p>
    <w:p w:rsidR="00E663DE" w:rsidRDefault="00E663DE">
      <w:pPr>
        <w:pStyle w:val="ConsPlusNormal"/>
        <w:jc w:val="both"/>
      </w:pPr>
    </w:p>
    <w:p w:rsidR="00E663DE" w:rsidRDefault="00E663DE">
      <w:pPr>
        <w:pStyle w:val="ConsPlusNormal"/>
        <w:ind w:firstLine="540"/>
        <w:jc w:val="both"/>
      </w:pPr>
      <w:r>
        <w:t xml:space="preserve">Объем дотации на выравнивание бюджетной обеспеченности муниципальных образований </w:t>
      </w:r>
      <w:r>
        <w:lastRenderedPageBreak/>
        <w:t>Каратузского района за счет средств районного бюджета, устанавливается при утверждении районного бюджета на очередной финансовый год и плановый период и определяется посредством закрепления минимального уровня бюджетной обеспеченности с целью обеспечения заданного целевого уровня выравнивания бюджетной обеспеченности.</w:t>
      </w:r>
    </w:p>
    <w:p w:rsidR="00E663DE" w:rsidRDefault="00E663DE">
      <w:pPr>
        <w:pStyle w:val="ConsPlusNormal"/>
        <w:spacing w:before="220"/>
        <w:ind w:firstLine="540"/>
        <w:jc w:val="both"/>
      </w:pPr>
      <w:r>
        <w:t xml:space="preserve">Дотации на выравнивание бюджетной обеспеченности муниципальных образований Каратузского района за счет средств районного бюджета, предоставляются поселениям, входящим в состав муниципального района, расчетная бюджетная обеспеченность которых не превышает единый для поселений уровень, установленный в качестве критерия выравнивания расчетной бюджетной обеспеченности поселений района. Уровень расчетной бюджетной обеспеченности, принятый в качестве критерия выравнивания рассчитывается как произведение уровня средней бюджетной обеспеченности и корректирующего коэффициента, установленного для выравнивания муниципальным районом уровня бюджетной обеспеченности в </w:t>
      </w:r>
      <w:hyperlink w:anchor="P257">
        <w:r>
          <w:rPr>
            <w:color w:val="0000FF"/>
          </w:rPr>
          <w:t>пункте 4</w:t>
        </w:r>
      </w:hyperlink>
      <w:r>
        <w:t xml:space="preserve"> настоящей Методики.</w:t>
      </w:r>
    </w:p>
    <w:p w:rsidR="00E663DE" w:rsidRDefault="00E663DE">
      <w:pPr>
        <w:pStyle w:val="ConsPlusNormal"/>
        <w:spacing w:before="220"/>
        <w:ind w:firstLine="540"/>
        <w:jc w:val="both"/>
      </w:pPr>
      <w:r>
        <w:t>Расчетная бюджетная обеспеченность поселений определяется соотношением налоговых доходов на одного жителя, которые могут быть получены бюджетом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условий, влияющих на стоимость предоставления муниципальных услуг в расчете на одного жителя.</w:t>
      </w:r>
    </w:p>
    <w:p w:rsidR="00E663DE" w:rsidRDefault="00E663DE">
      <w:pPr>
        <w:pStyle w:val="ConsPlusNormal"/>
        <w:spacing w:before="220"/>
        <w:ind w:firstLine="540"/>
        <w:jc w:val="both"/>
      </w:pPr>
      <w:r>
        <w:t>Уровень бюджетной обеспеченности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(Бср), определяемой по формуле:</w:t>
      </w:r>
    </w:p>
    <w:p w:rsidR="00E663DE" w:rsidRDefault="00E663DE">
      <w:pPr>
        <w:pStyle w:val="ConsPlusNormal"/>
        <w:jc w:val="both"/>
      </w:pPr>
    </w:p>
    <w:p w:rsidR="00E663DE" w:rsidRDefault="00E663DE">
      <w:pPr>
        <w:pStyle w:val="ConsPlusNormal"/>
        <w:ind w:firstLine="540"/>
        <w:jc w:val="both"/>
      </w:pPr>
      <w:r>
        <w:t>БОср = Дох / N,</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Дох - прогноз общего объема суммарных собственных доходов бюджетов поселений, входящих в состав муниципального района (с учетом дотации на выравнивание бюджетной обеспеченности поселений за счет субвенции из краевого бюджета и за исключением межбюджетных трансфертов из бюджета муниципального района),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федеральным и краевым законодательством;</w:t>
      </w:r>
    </w:p>
    <w:p w:rsidR="00E663DE" w:rsidRDefault="00E663DE">
      <w:pPr>
        <w:pStyle w:val="ConsPlusNormal"/>
        <w:spacing w:before="220"/>
        <w:ind w:firstLine="540"/>
        <w:jc w:val="both"/>
      </w:pPr>
      <w:r>
        <w:t>N - суммарная численность постоянного населения муниципального района на 1 января текущего года.</w:t>
      </w:r>
    </w:p>
    <w:p w:rsidR="00E663DE" w:rsidRDefault="00E663DE">
      <w:pPr>
        <w:pStyle w:val="ConsPlusNormal"/>
        <w:spacing w:before="220"/>
        <w:ind w:firstLine="540"/>
        <w:jc w:val="both"/>
      </w:pPr>
      <w: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при формировании и утверждении проектов бюджетов муниципальных районов на очередной финансовый год не допускается.</w:t>
      </w:r>
    </w:p>
    <w:p w:rsidR="00E663DE" w:rsidRDefault="00E663DE">
      <w:pPr>
        <w:pStyle w:val="ConsPlusNormal"/>
        <w:jc w:val="both"/>
      </w:pPr>
    </w:p>
    <w:p w:rsidR="00E663DE" w:rsidRDefault="00E663DE">
      <w:pPr>
        <w:pStyle w:val="ConsPlusTitle"/>
        <w:jc w:val="center"/>
        <w:outlineLvl w:val="2"/>
      </w:pPr>
      <w:r>
        <w:t>ИСТОЧНИКИ ДАННЫХ ДЛЯ ВЫПОЛНЕНИЯ РАСЧЕТОВ</w:t>
      </w:r>
    </w:p>
    <w:p w:rsidR="00E663DE" w:rsidRDefault="00E663DE">
      <w:pPr>
        <w:pStyle w:val="ConsPlusTitle"/>
        <w:jc w:val="center"/>
      </w:pPr>
      <w:r>
        <w:t>И ОПРЕДЕЛЕНИЕ ВРЕМЕННЫХ ПЕРИОДОВ</w:t>
      </w:r>
    </w:p>
    <w:p w:rsidR="00E663DE" w:rsidRDefault="00E663DE">
      <w:pPr>
        <w:pStyle w:val="ConsPlusNormal"/>
        <w:jc w:val="both"/>
      </w:pPr>
    </w:p>
    <w:p w:rsidR="00E663DE" w:rsidRDefault="00E663DE">
      <w:pPr>
        <w:pStyle w:val="ConsPlusNormal"/>
        <w:ind w:firstLine="540"/>
        <w:jc w:val="both"/>
      </w:pPr>
      <w:r>
        <w:t>1. Источниками данных для выполнения расчетов, осуществляемых в рамках настоящей Методики, являются:</w:t>
      </w:r>
    </w:p>
    <w:p w:rsidR="00E663DE" w:rsidRDefault="00E663DE">
      <w:pPr>
        <w:pStyle w:val="ConsPlusNormal"/>
        <w:spacing w:before="220"/>
        <w:ind w:firstLine="540"/>
        <w:jc w:val="both"/>
      </w:pPr>
      <w:r>
        <w:t xml:space="preserve">1.1. Прогноз финансового управления администрации Каратузского района о доходах консолидированного бюджета района на очередной год, составляемый в целом по району (в разрезе налогов и платежей, включаемых в расчет налогового потенциала), исходя из прогноза социально-экономического развития района на очередной финансовый год, выполненного </w:t>
      </w:r>
      <w:r>
        <w:lastRenderedPageBreak/>
        <w:t>отделом экономического развития администрации Каратузского района.</w:t>
      </w:r>
    </w:p>
    <w:p w:rsidR="00E663DE" w:rsidRDefault="00E663DE">
      <w:pPr>
        <w:pStyle w:val="ConsPlusNormal"/>
        <w:spacing w:before="220"/>
        <w:ind w:firstLine="540"/>
        <w:jc w:val="both"/>
      </w:pPr>
      <w:r>
        <w:t>1.2. Прогноз финансового управления администрации Каратузского района о расходах консолидированного бюджета Каратузского района, включая прогноз районного бюджета и прогноз структуры расходов бюджетов поселений на планируемый год.</w:t>
      </w:r>
    </w:p>
    <w:p w:rsidR="00E663DE" w:rsidRDefault="00E663DE">
      <w:pPr>
        <w:pStyle w:val="ConsPlusNormal"/>
        <w:spacing w:before="220"/>
        <w:ind w:firstLine="540"/>
        <w:jc w:val="both"/>
      </w:pPr>
      <w:r>
        <w:t>1.3. Отчет финансового управления администрации Каратузского района об исполнении консолидированного бюджета муниципального района по доходам в разрезе муниципальных образований района (в разрезе отдельных налогов и платежей) за предшествующий год.</w:t>
      </w:r>
    </w:p>
    <w:p w:rsidR="00E663DE" w:rsidRDefault="00E663DE">
      <w:pPr>
        <w:pStyle w:val="ConsPlusNormal"/>
        <w:spacing w:before="220"/>
        <w:ind w:firstLine="540"/>
        <w:jc w:val="both"/>
      </w:pPr>
      <w:r>
        <w:t>1.4. Данные Территориального органа Федеральной службы государственной статистики по Красноярскому краю, характеризующие поселения муниципального района на 1 января текущего года:</w:t>
      </w:r>
    </w:p>
    <w:p w:rsidR="00E663DE" w:rsidRDefault="00E663DE">
      <w:pPr>
        <w:pStyle w:val="ConsPlusNormal"/>
        <w:spacing w:before="220"/>
        <w:ind w:firstLine="540"/>
        <w:jc w:val="both"/>
      </w:pPr>
      <w:r>
        <w:t>- численность постоянного населения;</w:t>
      </w:r>
    </w:p>
    <w:p w:rsidR="00E663DE" w:rsidRDefault="00E663DE">
      <w:pPr>
        <w:pStyle w:val="ConsPlusNormal"/>
        <w:spacing w:before="220"/>
        <w:ind w:firstLine="540"/>
        <w:jc w:val="both"/>
      </w:pPr>
      <w:r>
        <w:t>- численность сельского населения;</w:t>
      </w:r>
    </w:p>
    <w:p w:rsidR="00E663DE" w:rsidRDefault="00E663DE">
      <w:pPr>
        <w:pStyle w:val="ConsPlusNormal"/>
        <w:spacing w:before="220"/>
        <w:ind w:firstLine="540"/>
        <w:jc w:val="both"/>
      </w:pPr>
      <w:r>
        <w:t>- количество населенных пунктов.</w:t>
      </w:r>
    </w:p>
    <w:p w:rsidR="00E663DE" w:rsidRDefault="00E663DE">
      <w:pPr>
        <w:pStyle w:val="ConsPlusNormal"/>
        <w:spacing w:before="220"/>
        <w:ind w:firstLine="540"/>
        <w:jc w:val="both"/>
      </w:pPr>
      <w:r>
        <w:t>1.5. Данные отдела строительства и жилищно-коммунального хозяйства администрации района о протяженности улично-дорожной сети (включая проезды, площади и т.д.), находящейся в ведении поселений района на последнюю отчетную дату.</w:t>
      </w:r>
    </w:p>
    <w:p w:rsidR="00E663DE" w:rsidRDefault="00E663DE">
      <w:pPr>
        <w:pStyle w:val="ConsPlusNormal"/>
        <w:spacing w:before="220"/>
        <w:ind w:firstLine="540"/>
        <w:jc w:val="both"/>
      </w:pPr>
      <w:r>
        <w:t>1.6. Данные межрайонной инспекции ФНС N 10 по Красноярскому края о:</w:t>
      </w:r>
    </w:p>
    <w:p w:rsidR="00E663DE" w:rsidRDefault="00E663DE">
      <w:pPr>
        <w:pStyle w:val="ConsPlusNormal"/>
        <w:spacing w:before="220"/>
        <w:ind w:firstLine="540"/>
        <w:jc w:val="both"/>
      </w:pPr>
      <w:r>
        <w:t>- кадастровой стоимости земельных участков, находящихся в границах муниципального района, в разрезе поселений района, на начало текущего года;</w:t>
      </w:r>
    </w:p>
    <w:p w:rsidR="00E663DE" w:rsidRDefault="00E663DE">
      <w:pPr>
        <w:pStyle w:val="ConsPlusNormal"/>
        <w:spacing w:before="220"/>
        <w:ind w:firstLine="540"/>
        <w:jc w:val="both"/>
      </w:pPr>
      <w:r>
        <w:t>- начисленной сумме налога на имущество физических лиц в разрезе поселений района.</w:t>
      </w:r>
    </w:p>
    <w:p w:rsidR="00E663DE" w:rsidRDefault="00E663DE">
      <w:pPr>
        <w:pStyle w:val="ConsPlusNormal"/>
        <w:spacing w:before="220"/>
        <w:ind w:firstLine="540"/>
        <w:jc w:val="both"/>
      </w:pPr>
      <w:r>
        <w:t>1.7. Данные отдела строительства и жилищно-коммунального хозяйства администрации Каратузского района, о начисленных суммах коммунальных услуг (теплоэнергии, электроэнергии) в натуральном и стоимостном выражении за текущий год в разрезе поселений района по учреждениям культуры.</w:t>
      </w:r>
    </w:p>
    <w:p w:rsidR="00E663DE" w:rsidRDefault="00E663DE">
      <w:pPr>
        <w:pStyle w:val="ConsPlusNormal"/>
        <w:spacing w:before="220"/>
        <w:ind w:firstLine="540"/>
        <w:jc w:val="both"/>
      </w:pPr>
      <w:r>
        <w:t>При отсутствии и при наличии автономных систем теплоснабжения в учреждениях поселений для выполнения расчетов в рамках настоящей методики возможно использование данных поселений района.</w:t>
      </w:r>
    </w:p>
    <w:p w:rsidR="00E663DE" w:rsidRDefault="00E663DE">
      <w:pPr>
        <w:pStyle w:val="ConsPlusNormal"/>
        <w:spacing w:before="220"/>
        <w:ind w:firstLine="540"/>
        <w:jc w:val="both"/>
      </w:pPr>
      <w:r>
        <w:t>2. В настоящей Методике применяются следующие временные периоды:</w:t>
      </w:r>
    </w:p>
    <w:p w:rsidR="00E663DE" w:rsidRDefault="00E663DE">
      <w:pPr>
        <w:pStyle w:val="ConsPlusNormal"/>
        <w:spacing w:before="220"/>
        <w:ind w:firstLine="540"/>
        <w:jc w:val="both"/>
      </w:pPr>
      <w:r>
        <w:t>- планируемый год - год, на который осуществляется планирование показателей;</w:t>
      </w:r>
    </w:p>
    <w:p w:rsidR="00E663DE" w:rsidRDefault="00E663DE">
      <w:pPr>
        <w:pStyle w:val="ConsPlusNormal"/>
        <w:spacing w:before="220"/>
        <w:ind w:firstLine="540"/>
        <w:jc w:val="both"/>
      </w:pPr>
      <w:r>
        <w:t>- текущий год - год, предшествующий планируемому;</w:t>
      </w:r>
    </w:p>
    <w:p w:rsidR="00E663DE" w:rsidRDefault="00E663DE">
      <w:pPr>
        <w:pStyle w:val="ConsPlusNormal"/>
        <w:spacing w:before="220"/>
        <w:ind w:firstLine="540"/>
        <w:jc w:val="both"/>
      </w:pPr>
      <w:r>
        <w:t>- отчетный год - год, предшествующий текущему.</w:t>
      </w:r>
    </w:p>
    <w:p w:rsidR="00E663DE" w:rsidRDefault="00E663DE">
      <w:pPr>
        <w:pStyle w:val="ConsPlusNormal"/>
        <w:spacing w:before="220"/>
        <w:ind w:firstLine="540"/>
        <w:jc w:val="both"/>
      </w:pPr>
      <w:r>
        <w:t>3. Расчеты по настоящей Методике осуществляются на основании прогнозных данных, данных об исполнении бюджетов муниципальных образований района и районного бюджета, имеющихся по состоянию на 1 июля текущего года. Уточнение данных возможно при проведении процедуры их сверки с главами поселений района, но не позднее 10 октября текущего года. Последующее уточнение прогнозных данных и данных об исполнении бюджетов муниципальных образований не ведет к перерасчету объема дотации на выравнивание бюджетной обеспеченности муниципальных образований Каратузского района за счет средств районного бюджета, рассчитанного по настоящей Методике.</w:t>
      </w:r>
    </w:p>
    <w:p w:rsidR="00E663DE" w:rsidRDefault="00E663DE">
      <w:pPr>
        <w:pStyle w:val="ConsPlusNormal"/>
        <w:jc w:val="both"/>
      </w:pPr>
    </w:p>
    <w:p w:rsidR="00E663DE" w:rsidRDefault="00E663DE">
      <w:pPr>
        <w:pStyle w:val="ConsPlusTitle"/>
        <w:jc w:val="center"/>
        <w:outlineLvl w:val="2"/>
      </w:pPr>
      <w:r>
        <w:lastRenderedPageBreak/>
        <w:t>ОПРЕДЕЛЕНИЕ РАСЧЕТНОГО ОБЪЕМА ДОТАЦИИ</w:t>
      </w:r>
    </w:p>
    <w:p w:rsidR="00E663DE" w:rsidRDefault="00E663DE">
      <w:pPr>
        <w:pStyle w:val="ConsPlusNormal"/>
        <w:jc w:val="both"/>
      </w:pPr>
    </w:p>
    <w:p w:rsidR="00E663DE" w:rsidRDefault="00E663DE">
      <w:pPr>
        <w:pStyle w:val="ConsPlusNormal"/>
        <w:ind w:firstLine="540"/>
        <w:jc w:val="both"/>
      </w:pPr>
      <w:bookmarkStart w:id="7" w:name="P257"/>
      <w:bookmarkEnd w:id="7"/>
      <w:r>
        <w:t>4. Расчетный объем дотации (ДПосi) бюджету поселения определяется по следующей формуле:</w:t>
      </w:r>
    </w:p>
    <w:p w:rsidR="00E663DE" w:rsidRDefault="00E663DE">
      <w:pPr>
        <w:pStyle w:val="ConsPlusNormal"/>
        <w:jc w:val="both"/>
      </w:pPr>
    </w:p>
    <w:p w:rsidR="00E663DE" w:rsidRDefault="00E663DE">
      <w:pPr>
        <w:pStyle w:val="ConsPlusNormal"/>
        <w:ind w:firstLine="540"/>
        <w:jc w:val="both"/>
      </w:pPr>
      <w:r>
        <w:rPr>
          <w:noProof/>
          <w:position w:val="-36"/>
        </w:rPr>
        <w:drawing>
          <wp:inline distT="0" distB="0" distL="0" distR="0">
            <wp:extent cx="3143250" cy="59753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43250" cy="597535"/>
                    </a:xfrm>
                    <a:prstGeom prst="rect">
                      <a:avLst/>
                    </a:prstGeom>
                    <a:noFill/>
                    <a:ln>
                      <a:noFill/>
                    </a:ln>
                  </pic:spPr>
                </pic:pic>
              </a:graphicData>
            </a:graphic>
          </wp:inline>
        </w:drawing>
      </w:r>
      <w:r>
        <w:t xml:space="preserve"> (1)</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БРФФП - совокупный базовый расчетный объем дотаций на выравнивание бюджетной обеспеченности муниципальных образований Каратузского района за счет средств районного бюджета на планируемый финансовый год;</w:t>
      </w:r>
    </w:p>
    <w:p w:rsidR="00E663DE" w:rsidRDefault="00E663DE">
      <w:pPr>
        <w:pStyle w:val="ConsPlusNormal"/>
        <w:spacing w:before="220"/>
        <w:ind w:firstLine="540"/>
        <w:jc w:val="both"/>
      </w:pPr>
      <w:r>
        <w:t>БОср - средняя расчетная бюджетная обеспеченность поселений муниципального района до выравнивания в планируемом году;</w:t>
      </w:r>
    </w:p>
    <w:p w:rsidR="00E663DE" w:rsidRDefault="00E663DE">
      <w:pPr>
        <w:pStyle w:val="ConsPlusNormal"/>
        <w:spacing w:before="220"/>
        <w:ind w:firstLine="540"/>
        <w:jc w:val="both"/>
      </w:pPr>
      <w:r>
        <w:t>БОi - расчетная бюджетная обеспеченность до выравнивания i-го поселения муниципального района в планируемом году;</w:t>
      </w:r>
    </w:p>
    <w:p w:rsidR="00E663DE" w:rsidRDefault="00E663DE">
      <w:pPr>
        <w:pStyle w:val="ConsPlusNormal"/>
        <w:spacing w:before="220"/>
        <w:ind w:firstLine="540"/>
        <w:jc w:val="both"/>
      </w:pPr>
      <w:r>
        <w:t>N'i - численность условных потребителей i-го поселения;</w:t>
      </w:r>
    </w:p>
    <w:p w:rsidR="00E663DE" w:rsidRDefault="00E663DE">
      <w:pPr>
        <w:pStyle w:val="ConsPlusNormal"/>
        <w:spacing w:before="220"/>
        <w:ind w:firstLine="540"/>
        <w:jc w:val="both"/>
      </w:pPr>
      <w:r>
        <w:t>К - корректирующий коэффициент, установленный для выравнивания муниципальным районом уровня бюджетной обеспеченности - устанавливается в зависимости от того, какой уровень выравнивания муниципальный район имеет возможность обеспечить (устанавливается равным 1,0);</w:t>
      </w:r>
    </w:p>
    <w:p w:rsidR="00E663DE" w:rsidRDefault="00E663DE">
      <w:pPr>
        <w:pStyle w:val="ConsPlusNormal"/>
        <w:spacing w:before="220"/>
        <w:ind w:firstLine="540"/>
        <w:jc w:val="both"/>
      </w:pPr>
      <w:r>
        <w:t>t - количество поселений, участвующих в распределении дотации на выравнивание бюджетной обеспеченности муниципальных образований Каратузского района за счет средств районного бюджета.</w:t>
      </w:r>
    </w:p>
    <w:p w:rsidR="00E663DE" w:rsidRDefault="00E663DE">
      <w:pPr>
        <w:pStyle w:val="ConsPlusNormal"/>
        <w:spacing w:before="220"/>
        <w:ind w:firstLine="540"/>
        <w:jc w:val="both"/>
      </w:pPr>
      <w:r>
        <w:t>Для поселений района, расчетная бюджетная обеспеченность которых в планируемом году до выравнивания превышает среднюю расчетную бюджетную обеспеченность поселений района до выравнивания в планируемом году, расчетный объем дотации устанавливается равным нулю.</w:t>
      </w:r>
    </w:p>
    <w:p w:rsidR="00E663DE" w:rsidRDefault="00E663DE">
      <w:pPr>
        <w:pStyle w:val="ConsPlusNormal"/>
        <w:spacing w:before="220"/>
        <w:ind w:firstLine="540"/>
        <w:jc w:val="both"/>
      </w:pPr>
      <w:r>
        <w:t>5. Показатель "средняя расчетная бюджетная обеспеченность поселений муниципального района до выравнивания в планируемом году" (БОср)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БОср = Дох / N, (2)</w:t>
      </w:r>
    </w:p>
    <w:p w:rsidR="00E663DE" w:rsidRDefault="00E663DE">
      <w:pPr>
        <w:pStyle w:val="ConsPlusNormal"/>
        <w:jc w:val="both"/>
      </w:pPr>
    </w:p>
    <w:p w:rsidR="00E663DE" w:rsidRDefault="00E663DE">
      <w:pPr>
        <w:pStyle w:val="ConsPlusNormal"/>
        <w:ind w:firstLine="540"/>
        <w:jc w:val="both"/>
      </w:pPr>
      <w:r>
        <w:t>6. Показатель "расчетная бюджетная обеспеченность поселения до выравнивания" (БОi)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БОi = БОср x ИНПi / ИБРi, (3)</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ИНПi - индекс налогового потенциала i-го поселения;</w:t>
      </w:r>
    </w:p>
    <w:p w:rsidR="00E663DE" w:rsidRDefault="00E663DE">
      <w:pPr>
        <w:pStyle w:val="ConsPlusNormal"/>
        <w:spacing w:before="220"/>
        <w:ind w:firstLine="540"/>
        <w:jc w:val="both"/>
      </w:pPr>
      <w:r>
        <w:t>ИБРi - индекс бюджетных расходов i-го поселения.</w:t>
      </w:r>
    </w:p>
    <w:p w:rsidR="00E663DE" w:rsidRDefault="00E663DE">
      <w:pPr>
        <w:pStyle w:val="ConsPlusNormal"/>
        <w:spacing w:before="220"/>
        <w:ind w:firstLine="540"/>
        <w:jc w:val="both"/>
      </w:pPr>
      <w:r>
        <w:t>7. Показатель "численность условных потребителей поселения" (N'i)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lastRenderedPageBreak/>
        <w:t>N'i = Ni x ИБРi, (4)</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N i - численность постоянного населения i-го поселения муниципального района на 1 января отчетного года.</w:t>
      </w:r>
    </w:p>
    <w:p w:rsidR="00E663DE" w:rsidRDefault="00E663DE">
      <w:pPr>
        <w:pStyle w:val="ConsPlusNormal"/>
        <w:jc w:val="both"/>
      </w:pPr>
    </w:p>
    <w:p w:rsidR="00E663DE" w:rsidRDefault="00E663DE">
      <w:pPr>
        <w:pStyle w:val="ConsPlusTitle"/>
        <w:jc w:val="center"/>
        <w:outlineLvl w:val="2"/>
      </w:pPr>
      <w:r>
        <w:t>МЕТОДИКА РАСЧЕТА ИНДЕКСА НАЛОГОВОГО ПОТЕНЦИАЛА</w:t>
      </w:r>
    </w:p>
    <w:p w:rsidR="00E663DE" w:rsidRDefault="00E663DE">
      <w:pPr>
        <w:pStyle w:val="ConsPlusNormal"/>
        <w:jc w:val="both"/>
      </w:pPr>
    </w:p>
    <w:p w:rsidR="00E663DE" w:rsidRDefault="00E663DE">
      <w:pPr>
        <w:pStyle w:val="ConsPlusNormal"/>
        <w:ind w:firstLine="540"/>
        <w:jc w:val="both"/>
      </w:pPr>
      <w:r>
        <w:t>Расчет индекса налогового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поселения, прогноза поступлений данного налога с территории всех поселений, входящих в состав муниципального района, в консолидированный бюджет муниципального района и норматива отчислений от данного налога в бюджеты поселений.</w:t>
      </w:r>
    </w:p>
    <w:p w:rsidR="00E663DE" w:rsidRDefault="00E663DE">
      <w:pPr>
        <w:pStyle w:val="ConsPlusNormal"/>
        <w:spacing w:before="220"/>
        <w:ind w:firstLine="540"/>
        <w:jc w:val="both"/>
      </w:pPr>
      <w:r>
        <w:t>Репрезентативная система налогов включает основные налоги и иные обязательные платежи, относящиеся к собственным доходам и зачисляемые в бюджеты поселений, наиболее полно отражающие их доходные возможности и учитываемые при распределении финансовых средств в рамках регулирования межбюджетных отношений:</w:t>
      </w:r>
    </w:p>
    <w:p w:rsidR="00E663DE" w:rsidRDefault="00E663DE">
      <w:pPr>
        <w:pStyle w:val="ConsPlusNormal"/>
        <w:spacing w:before="220"/>
        <w:ind w:firstLine="540"/>
        <w:jc w:val="both"/>
      </w:pPr>
      <w:r>
        <w:t>налог на доходы физических лиц;</w:t>
      </w:r>
    </w:p>
    <w:p w:rsidR="00E663DE" w:rsidRDefault="00E663DE">
      <w:pPr>
        <w:pStyle w:val="ConsPlusNormal"/>
        <w:spacing w:before="220"/>
        <w:ind w:firstLine="540"/>
        <w:jc w:val="both"/>
      </w:pPr>
      <w:r>
        <w:t>налог на имущество физических лиц;</w:t>
      </w:r>
    </w:p>
    <w:p w:rsidR="00E663DE" w:rsidRDefault="00E663DE">
      <w:pPr>
        <w:pStyle w:val="ConsPlusNormal"/>
        <w:spacing w:before="220"/>
        <w:ind w:firstLine="540"/>
        <w:jc w:val="both"/>
      </w:pPr>
      <w:r>
        <w:t>земельный налог и арендную плату за земли.</w:t>
      </w:r>
    </w:p>
    <w:p w:rsidR="00E663DE" w:rsidRDefault="00E663DE">
      <w:pPr>
        <w:pStyle w:val="ConsPlusNormal"/>
        <w:spacing w:before="220"/>
        <w:ind w:firstLine="540"/>
        <w:jc w:val="both"/>
      </w:pPr>
      <w:r>
        <w:t>Прочие виды налоговых и неналоговых доходов, не входящие в репрезентативную систему, не учитываются при расчете индекса налогового потенциала поселений.</w:t>
      </w:r>
    </w:p>
    <w:p w:rsidR="00E663DE" w:rsidRDefault="00E663DE">
      <w:pPr>
        <w:pStyle w:val="ConsPlusNormal"/>
        <w:spacing w:before="220"/>
        <w:ind w:firstLine="540"/>
        <w:jc w:val="both"/>
      </w:pPr>
      <w:r>
        <w:t>8. Индекс налогового потенциала поселения (ИНПi)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E663DE" w:rsidRDefault="00E663DE">
      <w:pPr>
        <w:pStyle w:val="ConsPlusNormal"/>
        <w:jc w:val="both"/>
      </w:pPr>
    </w:p>
    <w:p w:rsidR="00E663DE" w:rsidRPr="00E663DE" w:rsidRDefault="00E663DE">
      <w:pPr>
        <w:pStyle w:val="ConsPlusNormal"/>
        <w:ind w:firstLine="540"/>
        <w:jc w:val="both"/>
        <w:rPr>
          <w:lang w:val="en-US"/>
        </w:rPr>
      </w:pPr>
      <w:r>
        <w:t>ИНП</w:t>
      </w:r>
      <w:r w:rsidRPr="00E663DE">
        <w:rPr>
          <w:lang w:val="en-US"/>
        </w:rPr>
        <w:t xml:space="preserve">i = a x </w:t>
      </w:r>
      <w:r>
        <w:t>ИНПндфл</w:t>
      </w:r>
      <w:r w:rsidRPr="00E663DE">
        <w:rPr>
          <w:lang w:val="en-US"/>
        </w:rPr>
        <w:t xml:space="preserve">(i) + b x </w:t>
      </w:r>
      <w:r>
        <w:t>ИНПнифл</w:t>
      </w:r>
      <w:r w:rsidRPr="00E663DE">
        <w:rPr>
          <w:lang w:val="en-US"/>
        </w:rPr>
        <w:t xml:space="preserve">(i) + c x </w:t>
      </w:r>
      <w:r>
        <w:t>ИНПзем</w:t>
      </w:r>
      <w:r w:rsidRPr="00E663DE">
        <w:rPr>
          <w:lang w:val="en-US"/>
        </w:rPr>
        <w:t>(i) +</w:t>
      </w:r>
    </w:p>
    <w:p w:rsidR="00E663DE" w:rsidRPr="00E663DE" w:rsidRDefault="00E663DE">
      <w:pPr>
        <w:pStyle w:val="ConsPlusNormal"/>
        <w:jc w:val="both"/>
        <w:rPr>
          <w:lang w:val="en-US"/>
        </w:rPr>
      </w:pPr>
    </w:p>
    <w:p w:rsidR="00E663DE" w:rsidRDefault="00E663DE">
      <w:pPr>
        <w:pStyle w:val="ConsPlusNormal"/>
        <w:ind w:firstLine="540"/>
        <w:jc w:val="both"/>
      </w:pPr>
      <w:r>
        <w:t>+ d x D(i), (5)</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ИНПндфл(i) - индекс налогового потенциала i-го поселения по налогу на доходы физических лиц;</w:t>
      </w:r>
    </w:p>
    <w:p w:rsidR="00E663DE" w:rsidRDefault="00E663DE">
      <w:pPr>
        <w:pStyle w:val="ConsPlusNormal"/>
        <w:spacing w:before="220"/>
        <w:ind w:firstLine="540"/>
        <w:jc w:val="both"/>
      </w:pPr>
      <w:r>
        <w:t>ИНПнифл(i) - индекс налогового потенциала i-го поселения по налогу на имущество физических лиц;</w:t>
      </w:r>
    </w:p>
    <w:p w:rsidR="00E663DE" w:rsidRDefault="00E663DE">
      <w:pPr>
        <w:pStyle w:val="ConsPlusNormal"/>
        <w:spacing w:before="220"/>
        <w:ind w:firstLine="540"/>
        <w:jc w:val="both"/>
      </w:pPr>
      <w:r>
        <w:t>ИНПзем(i) - индекс налогового потенциала i-го поселения по земельному налогу и арендной плате за земли;</w:t>
      </w:r>
    </w:p>
    <w:p w:rsidR="00E663DE" w:rsidRDefault="00E663DE">
      <w:pPr>
        <w:pStyle w:val="ConsPlusNormal"/>
        <w:spacing w:before="220"/>
        <w:ind w:firstLine="540"/>
        <w:jc w:val="both"/>
      </w:pPr>
      <w:r>
        <w:t>a, b, c -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(с учетом дотации на выравнивание бюджетной обеспеченности поселений за счет субвенции из краевого бюджета), определяемые исходя из прогноза суммарных собственных доходов бюджетов поселений муниципального района на планируемый год:</w:t>
      </w:r>
    </w:p>
    <w:p w:rsidR="00E663DE" w:rsidRDefault="00E663DE">
      <w:pPr>
        <w:pStyle w:val="ConsPlusNormal"/>
        <w:spacing w:before="220"/>
        <w:ind w:firstLine="540"/>
        <w:jc w:val="both"/>
      </w:pPr>
      <w:r>
        <w:t>a - доля налога на доходы физических лиц;</w:t>
      </w:r>
    </w:p>
    <w:p w:rsidR="00E663DE" w:rsidRDefault="00E663DE">
      <w:pPr>
        <w:pStyle w:val="ConsPlusNormal"/>
        <w:spacing w:before="220"/>
        <w:ind w:firstLine="540"/>
        <w:jc w:val="both"/>
      </w:pPr>
      <w:r>
        <w:lastRenderedPageBreak/>
        <w:t>b - доля налога на имущество физических лиц;</w:t>
      </w:r>
    </w:p>
    <w:p w:rsidR="00E663DE" w:rsidRDefault="00E663DE">
      <w:pPr>
        <w:pStyle w:val="ConsPlusNormal"/>
        <w:spacing w:before="220"/>
        <w:ind w:firstLine="540"/>
        <w:jc w:val="both"/>
      </w:pPr>
      <w:r>
        <w:t>c - доля земельного налога и арендной платы за земли;</w:t>
      </w:r>
    </w:p>
    <w:p w:rsidR="00E663DE" w:rsidRDefault="00E663DE">
      <w:pPr>
        <w:pStyle w:val="ConsPlusNormal"/>
        <w:spacing w:before="220"/>
        <w:ind w:firstLine="540"/>
        <w:jc w:val="both"/>
      </w:pPr>
      <w:r>
        <w:t>D(i) - доля душевой дотации на выравнивание бюджетной обеспеченности поселений за счет субвенции из краевого бюджета в общей сумме данной субвенции муниципальному району в расчете на одного человека на очередной финансовый год;</w:t>
      </w:r>
    </w:p>
    <w:p w:rsidR="00E663DE" w:rsidRDefault="00E663DE">
      <w:pPr>
        <w:pStyle w:val="ConsPlusNormal"/>
        <w:spacing w:before="220"/>
        <w:ind w:firstLine="540"/>
        <w:jc w:val="both"/>
      </w:pPr>
      <w:r>
        <w:t>d - доля дотации на выравнивание бюджетной обеспеченности поселений за счет субвенции из краевого бюджета в общем объеме участвующих в расчете индекса налогового потенциала доходов консолидированных бюджетов поселений исходя из прогноза (a + b + c + d = 1);</w:t>
      </w:r>
    </w:p>
    <w:p w:rsidR="00E663DE" w:rsidRDefault="00E663DE">
      <w:pPr>
        <w:pStyle w:val="ConsPlusNormal"/>
        <w:jc w:val="both"/>
      </w:pPr>
    </w:p>
    <w:p w:rsidR="00E663DE" w:rsidRPr="00E663DE" w:rsidRDefault="00E663DE">
      <w:pPr>
        <w:pStyle w:val="ConsPlusNormal"/>
        <w:ind w:firstLine="540"/>
        <w:jc w:val="both"/>
        <w:rPr>
          <w:lang w:val="en-US"/>
        </w:rPr>
      </w:pPr>
      <w:r w:rsidRPr="00E663DE">
        <w:rPr>
          <w:lang w:val="en-US"/>
        </w:rPr>
        <w:t>D(i) = (</w:t>
      </w:r>
      <w:r>
        <w:t>Дот</w:t>
      </w:r>
      <w:r w:rsidRPr="00E663DE">
        <w:rPr>
          <w:lang w:val="en-US"/>
        </w:rPr>
        <w:t xml:space="preserve">(i) / </w:t>
      </w:r>
      <w:r>
        <w:t>Дот</w:t>
      </w:r>
      <w:r w:rsidRPr="00E663DE">
        <w:rPr>
          <w:lang w:val="en-US"/>
        </w:rPr>
        <w:t>) / (Ni / N),</w:t>
      </w:r>
    </w:p>
    <w:p w:rsidR="00E663DE" w:rsidRPr="00E663DE" w:rsidRDefault="00E663DE">
      <w:pPr>
        <w:pStyle w:val="ConsPlusNormal"/>
        <w:jc w:val="both"/>
        <w:rPr>
          <w:lang w:val="en-US"/>
        </w:rPr>
      </w:pPr>
    </w:p>
    <w:p w:rsidR="00E663DE" w:rsidRDefault="00E663DE">
      <w:pPr>
        <w:pStyle w:val="ConsPlusNormal"/>
        <w:ind w:firstLine="540"/>
        <w:jc w:val="both"/>
      </w:pPr>
      <w:r>
        <w:t>где:</w:t>
      </w:r>
    </w:p>
    <w:p w:rsidR="00E663DE" w:rsidRDefault="00E663DE">
      <w:pPr>
        <w:pStyle w:val="ConsPlusNormal"/>
        <w:spacing w:before="220"/>
        <w:ind w:firstLine="540"/>
        <w:jc w:val="both"/>
      </w:pPr>
      <w:r>
        <w:t>Дот(i) - объем дотации бюджету i - того поселения дотации на выравнивание бюджетной обеспеченности поселений за счет субвенции из краевого бюджета;</w:t>
      </w:r>
    </w:p>
    <w:p w:rsidR="00E663DE" w:rsidRDefault="00E663DE">
      <w:pPr>
        <w:pStyle w:val="ConsPlusNormal"/>
        <w:spacing w:before="220"/>
        <w:ind w:firstLine="540"/>
        <w:jc w:val="both"/>
      </w:pPr>
      <w:r>
        <w:t>Дот - суммарный объем дотаций на выравнивание бюджетной обеспеченности поселений за счет субвенции из краевого бюджета (объем указанной субвенции).</w:t>
      </w:r>
    </w:p>
    <w:p w:rsidR="00E663DE" w:rsidRDefault="00E663DE">
      <w:pPr>
        <w:pStyle w:val="ConsPlusNormal"/>
        <w:jc w:val="both"/>
      </w:pPr>
    </w:p>
    <w:p w:rsidR="00E663DE" w:rsidRDefault="00E663DE">
      <w:pPr>
        <w:pStyle w:val="ConsPlusTitle"/>
        <w:jc w:val="center"/>
        <w:outlineLvl w:val="2"/>
      </w:pPr>
      <w:r>
        <w:t>РАСЧЕТ ЧАСТНЫХ ИНДЕКСОВ НАЛОГОВОГО ПОТЕНЦИАЛА</w:t>
      </w:r>
    </w:p>
    <w:p w:rsidR="00E663DE" w:rsidRDefault="00E663DE">
      <w:pPr>
        <w:pStyle w:val="ConsPlusNormal"/>
        <w:jc w:val="both"/>
      </w:pPr>
    </w:p>
    <w:p w:rsidR="00E663DE" w:rsidRDefault="00E663DE">
      <w:pPr>
        <w:pStyle w:val="ConsPlusNormal"/>
        <w:ind w:firstLine="540"/>
        <w:jc w:val="both"/>
      </w:pPr>
      <w:r>
        <w:t>8.1. Индекс налогового потенциала по налогу на доходы физических лиц поселения (ИНПндфл(i)) определяется по следующей формуле:</w:t>
      </w:r>
    </w:p>
    <w:p w:rsidR="00E663DE" w:rsidRDefault="00E663DE">
      <w:pPr>
        <w:pStyle w:val="ConsPlusNormal"/>
        <w:jc w:val="both"/>
      </w:pPr>
    </w:p>
    <w:p w:rsidR="00E663DE" w:rsidRPr="00E663DE" w:rsidRDefault="00E663DE">
      <w:pPr>
        <w:pStyle w:val="ConsPlusNormal"/>
        <w:ind w:firstLine="540"/>
        <w:jc w:val="both"/>
        <w:rPr>
          <w:lang w:val="en-US"/>
        </w:rPr>
      </w:pPr>
      <w:r>
        <w:t>ИНПндфл</w:t>
      </w:r>
      <w:r w:rsidRPr="00E663DE">
        <w:rPr>
          <w:lang w:val="en-US"/>
        </w:rPr>
        <w:t>(i) = (</w:t>
      </w:r>
      <w:r>
        <w:t>Фндфл</w:t>
      </w:r>
      <w:r w:rsidRPr="00E663DE">
        <w:rPr>
          <w:lang w:val="en-US"/>
        </w:rPr>
        <w:t>(i) / Ni) / (</w:t>
      </w:r>
      <w:r>
        <w:t>Фндфл</w:t>
      </w:r>
      <w:r w:rsidRPr="00E663DE">
        <w:rPr>
          <w:lang w:val="en-US"/>
        </w:rPr>
        <w:t xml:space="preserve"> / N), (6)</w:t>
      </w:r>
    </w:p>
    <w:p w:rsidR="00E663DE" w:rsidRPr="00E663DE" w:rsidRDefault="00E663DE">
      <w:pPr>
        <w:pStyle w:val="ConsPlusNormal"/>
        <w:jc w:val="both"/>
        <w:rPr>
          <w:lang w:val="en-US"/>
        </w:rPr>
      </w:pPr>
    </w:p>
    <w:p w:rsidR="00E663DE" w:rsidRDefault="00E663DE">
      <w:pPr>
        <w:pStyle w:val="ConsPlusNormal"/>
        <w:ind w:firstLine="540"/>
        <w:jc w:val="both"/>
      </w:pPr>
      <w:r>
        <w:t>где:</w:t>
      </w:r>
    </w:p>
    <w:p w:rsidR="00E663DE" w:rsidRDefault="00E663DE">
      <w:pPr>
        <w:pStyle w:val="ConsPlusNormal"/>
        <w:spacing w:before="220"/>
        <w:ind w:firstLine="540"/>
        <w:jc w:val="both"/>
      </w:pPr>
      <w:r>
        <w:t>Фндфл(i) - сумма фактического поступления налога на доходы физических лиц по территории i - го поселения в отчетном году;</w:t>
      </w:r>
    </w:p>
    <w:p w:rsidR="00E663DE" w:rsidRDefault="00E663DE">
      <w:pPr>
        <w:pStyle w:val="ConsPlusNormal"/>
        <w:spacing w:before="220"/>
        <w:ind w:firstLine="540"/>
        <w:jc w:val="both"/>
      </w:pPr>
      <w:r>
        <w:t>Фндфл - фактическое поступление налога на доходы физических лиц по территории поселений района в отчетном году.</w:t>
      </w:r>
    </w:p>
    <w:p w:rsidR="00E663DE" w:rsidRDefault="00E663DE">
      <w:pPr>
        <w:pStyle w:val="ConsPlusNormal"/>
        <w:spacing w:before="220"/>
        <w:ind w:firstLine="540"/>
        <w:jc w:val="both"/>
      </w:pPr>
      <w:r>
        <w:t>8.2. Индекс налогового потенциала по налогу на имущество физических лиц поселения (ИНПнифл(i)) определяется по следующей формуле:</w:t>
      </w:r>
    </w:p>
    <w:p w:rsidR="00E663DE" w:rsidRDefault="00E663DE">
      <w:pPr>
        <w:pStyle w:val="ConsPlusNormal"/>
        <w:jc w:val="both"/>
      </w:pPr>
    </w:p>
    <w:p w:rsidR="00E663DE" w:rsidRPr="00E663DE" w:rsidRDefault="00E663DE">
      <w:pPr>
        <w:pStyle w:val="ConsPlusNormal"/>
        <w:ind w:firstLine="540"/>
        <w:jc w:val="both"/>
        <w:rPr>
          <w:lang w:val="en-US"/>
        </w:rPr>
      </w:pPr>
      <w:r>
        <w:t>ИНПнифл</w:t>
      </w:r>
      <w:r w:rsidRPr="00E663DE">
        <w:rPr>
          <w:lang w:val="en-US"/>
        </w:rPr>
        <w:t>(i) = (</w:t>
      </w:r>
      <w:r>
        <w:t>Фнифл</w:t>
      </w:r>
      <w:r w:rsidRPr="00E663DE">
        <w:rPr>
          <w:lang w:val="en-US"/>
        </w:rPr>
        <w:t>(i) / Ni) / (</w:t>
      </w:r>
      <w:r>
        <w:t>Фнифл</w:t>
      </w:r>
      <w:r w:rsidRPr="00E663DE">
        <w:rPr>
          <w:lang w:val="en-US"/>
        </w:rPr>
        <w:t xml:space="preserve"> / N), (7)</w:t>
      </w:r>
    </w:p>
    <w:p w:rsidR="00E663DE" w:rsidRPr="00E663DE" w:rsidRDefault="00E663DE">
      <w:pPr>
        <w:pStyle w:val="ConsPlusNormal"/>
        <w:jc w:val="both"/>
        <w:rPr>
          <w:lang w:val="en-US"/>
        </w:rPr>
      </w:pPr>
    </w:p>
    <w:p w:rsidR="00E663DE" w:rsidRDefault="00E663DE">
      <w:pPr>
        <w:pStyle w:val="ConsPlusNormal"/>
        <w:ind w:firstLine="540"/>
        <w:jc w:val="both"/>
      </w:pPr>
      <w:r>
        <w:t>где:</w:t>
      </w:r>
    </w:p>
    <w:p w:rsidR="00E663DE" w:rsidRDefault="00E663DE">
      <w:pPr>
        <w:pStyle w:val="ConsPlusNormal"/>
        <w:spacing w:before="220"/>
        <w:ind w:firstLine="540"/>
        <w:jc w:val="both"/>
      </w:pPr>
      <w:r>
        <w:t>Фнифл(i) - предъявленная к уплате &lt;*&gt; сумма налога на имущество физических лиц по территории i - го поселения за отчетный год;</w:t>
      </w:r>
    </w:p>
    <w:p w:rsidR="00E663DE" w:rsidRDefault="00E663DE">
      <w:pPr>
        <w:pStyle w:val="ConsPlusNormal"/>
        <w:spacing w:before="220"/>
        <w:ind w:firstLine="540"/>
        <w:jc w:val="both"/>
      </w:pPr>
      <w:r>
        <w:t>--------------------------------</w:t>
      </w:r>
    </w:p>
    <w:p w:rsidR="00E663DE" w:rsidRDefault="00E663DE">
      <w:pPr>
        <w:pStyle w:val="ConsPlusNormal"/>
        <w:spacing w:before="220"/>
        <w:ind w:firstLine="540"/>
        <w:jc w:val="both"/>
      </w:pPr>
      <w:r>
        <w:t xml:space="preserve">&lt;*&gt; Сумма "предъявлено к уплате" налога на имущество физических лиц - по данным отчета о налоговой базе и структуре начислений по местным налогам форма N 5-МН, представляемого в соответствии с </w:t>
      </w:r>
      <w:hyperlink r:id="rId29">
        <w:r>
          <w:rPr>
            <w:color w:val="0000FF"/>
          </w:rPr>
          <w:t>Приказом</w:t>
        </w:r>
      </w:hyperlink>
      <w:r>
        <w:t xml:space="preserve"> от 30 июня 2008 года Министерства финансов Российской Федерации N 65н, Федеральной налоговой службы Российской Федерации N ММ-3-1/295@.</w:t>
      </w:r>
    </w:p>
    <w:p w:rsidR="00E663DE" w:rsidRDefault="00E663DE">
      <w:pPr>
        <w:pStyle w:val="ConsPlusNormal"/>
        <w:ind w:firstLine="540"/>
        <w:jc w:val="both"/>
      </w:pPr>
    </w:p>
    <w:p w:rsidR="00E663DE" w:rsidRDefault="00E663DE">
      <w:pPr>
        <w:pStyle w:val="ConsPlusNormal"/>
        <w:ind w:firstLine="540"/>
        <w:jc w:val="both"/>
      </w:pPr>
      <w:r>
        <w:t>Фнифл - предъявленная к уплате сумма налога на имущество физических лиц по территории поселений района за отчетный год.</w:t>
      </w:r>
    </w:p>
    <w:p w:rsidR="00E663DE" w:rsidRDefault="00E663DE">
      <w:pPr>
        <w:pStyle w:val="ConsPlusNormal"/>
        <w:spacing w:before="220"/>
        <w:ind w:firstLine="540"/>
        <w:jc w:val="both"/>
      </w:pPr>
      <w:r>
        <w:lastRenderedPageBreak/>
        <w:t>8.3. Индекс налогового потенциала поселения по земельному налогу и арендной плате за земли (ИНПзем(i))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ИНПзем(i) = (КОСЗi / Ni) / (КОСЗ / N), (8)</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КОСЗi - кадастровая оценка стоимости земельных участков, находящихся в границах i-го поселения;</w:t>
      </w:r>
    </w:p>
    <w:p w:rsidR="00E663DE" w:rsidRDefault="00E663DE">
      <w:pPr>
        <w:pStyle w:val="ConsPlusNormal"/>
        <w:spacing w:before="220"/>
        <w:ind w:firstLine="540"/>
        <w:jc w:val="both"/>
      </w:pPr>
      <w:r>
        <w:t>КОСЗ - кадастровая оценка стоимости земли, находящейся на территории поселений района.</w:t>
      </w:r>
    </w:p>
    <w:p w:rsidR="00E663DE" w:rsidRDefault="00E663DE">
      <w:pPr>
        <w:pStyle w:val="ConsPlusNormal"/>
        <w:jc w:val="both"/>
      </w:pPr>
    </w:p>
    <w:p w:rsidR="00E663DE" w:rsidRDefault="00E663DE">
      <w:pPr>
        <w:pStyle w:val="ConsPlusTitle"/>
        <w:jc w:val="center"/>
        <w:outlineLvl w:val="2"/>
      </w:pPr>
      <w:r>
        <w:t>МЕТОДИКА РАСЧЕТА ИНДЕКСА БЮДЖЕТНЫХ РАСХОДОВ</w:t>
      </w:r>
    </w:p>
    <w:p w:rsidR="00E663DE" w:rsidRDefault="00E663DE">
      <w:pPr>
        <w:pStyle w:val="ConsPlusNormal"/>
        <w:jc w:val="both"/>
      </w:pPr>
    </w:p>
    <w:p w:rsidR="00E663DE" w:rsidRDefault="00E663DE">
      <w:pPr>
        <w:pStyle w:val="ConsPlusNormal"/>
        <w:ind w:firstLine="540"/>
        <w:jc w:val="both"/>
      </w:pPr>
      <w:r>
        <w:t>9. Индекс бюджетных расходов (ИБР) определяется как сумма частных отраслевых индексов бюджетных расходов, взвешенных на доли соответствующих отраслей в сумме расходов бюджетов поселений района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E663DE" w:rsidRDefault="00E663DE">
      <w:pPr>
        <w:pStyle w:val="ConsPlusNormal"/>
        <w:spacing w:before="220"/>
        <w:ind w:firstLine="540"/>
        <w:jc w:val="both"/>
      </w:pPr>
      <w:r>
        <w:t>Общая формула расчета ИБР i-го поселения района (ИБРi) имеет следующий вид:</w:t>
      </w:r>
    </w:p>
    <w:p w:rsidR="00E663DE" w:rsidRDefault="00E663DE">
      <w:pPr>
        <w:pStyle w:val="ConsPlusNormal"/>
        <w:jc w:val="both"/>
      </w:pPr>
    </w:p>
    <w:p w:rsidR="00E663DE" w:rsidRPr="00E663DE" w:rsidRDefault="00E663DE">
      <w:pPr>
        <w:pStyle w:val="ConsPlusNormal"/>
        <w:ind w:firstLine="540"/>
        <w:jc w:val="both"/>
        <w:rPr>
          <w:lang w:val="en-US"/>
        </w:rPr>
      </w:pPr>
      <w:r>
        <w:t>ИБР</w:t>
      </w:r>
      <w:r w:rsidRPr="00E663DE">
        <w:rPr>
          <w:lang w:val="en-US"/>
        </w:rPr>
        <w:t xml:space="preserve">i = a x </w:t>
      </w:r>
      <w:r>
        <w:t>ИБРмсу</w:t>
      </w:r>
      <w:r w:rsidRPr="00E663DE">
        <w:rPr>
          <w:lang w:val="en-US"/>
        </w:rPr>
        <w:t xml:space="preserve">(i) + b x </w:t>
      </w:r>
      <w:r>
        <w:t>ИБРбу</w:t>
      </w:r>
      <w:r w:rsidRPr="00E663DE">
        <w:rPr>
          <w:lang w:val="en-US"/>
        </w:rPr>
        <w:t xml:space="preserve">(i) + c x </w:t>
      </w:r>
      <w:r>
        <w:t>ИБРкульт</w:t>
      </w:r>
      <w:r w:rsidRPr="00E663DE">
        <w:rPr>
          <w:lang w:val="en-US"/>
        </w:rPr>
        <w:t>(i) +</w:t>
      </w:r>
    </w:p>
    <w:p w:rsidR="00E663DE" w:rsidRPr="00E663DE" w:rsidRDefault="00E663DE">
      <w:pPr>
        <w:pStyle w:val="ConsPlusNormal"/>
        <w:jc w:val="both"/>
        <w:rPr>
          <w:lang w:val="en-US"/>
        </w:rPr>
      </w:pPr>
    </w:p>
    <w:p w:rsidR="00E663DE" w:rsidRDefault="00E663DE">
      <w:pPr>
        <w:pStyle w:val="ConsPlusNormal"/>
        <w:ind w:firstLine="540"/>
        <w:jc w:val="both"/>
      </w:pPr>
      <w:r>
        <w:t>+ d x ИБРпроч.(i), (9)</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ИБРмсу(i) - индекс бюджетных расходов по отрасли "Местное самоуправление" для i-го поселения;</w:t>
      </w:r>
    </w:p>
    <w:p w:rsidR="00E663DE" w:rsidRDefault="00E663DE">
      <w:pPr>
        <w:pStyle w:val="ConsPlusNormal"/>
        <w:spacing w:before="220"/>
        <w:ind w:firstLine="540"/>
        <w:jc w:val="both"/>
      </w:pPr>
      <w:r>
        <w:t>ИБРбу(i) - индекс бюджетных расходов по содержанию объектов внешнего благоустройства для i-го поселения;</w:t>
      </w:r>
    </w:p>
    <w:p w:rsidR="00E663DE" w:rsidRDefault="00E663DE">
      <w:pPr>
        <w:pStyle w:val="ConsPlusNormal"/>
        <w:spacing w:before="220"/>
        <w:ind w:firstLine="540"/>
        <w:jc w:val="both"/>
      </w:pPr>
      <w:r>
        <w:t>ИБРкульт(i) - индекс бюджетных расходов по отрасли "Культура" для i-го поселения;</w:t>
      </w:r>
    </w:p>
    <w:p w:rsidR="00E663DE" w:rsidRDefault="00E663DE">
      <w:pPr>
        <w:pStyle w:val="ConsPlusNormal"/>
        <w:spacing w:before="220"/>
        <w:ind w:firstLine="540"/>
        <w:jc w:val="both"/>
      </w:pPr>
      <w:r>
        <w:t>ИБРпроч(i) - индекс бюджетных расходов по прочим расходам для i-го поселения;</w:t>
      </w:r>
    </w:p>
    <w:p w:rsidR="00E663DE" w:rsidRDefault="00E663DE">
      <w:pPr>
        <w:pStyle w:val="ConsPlusNormal"/>
        <w:spacing w:before="220"/>
        <w:ind w:firstLine="540"/>
        <w:jc w:val="both"/>
      </w:pPr>
      <w:r>
        <w:t>a, b, c, d - доли соответственно расходов по разделам "Местное самоуправление", по содержанию объектов внешнего благоустройства, по культуре, по всем прочим расходам в прогнозе суммарных расходах бюджетов поселений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E663DE" w:rsidRDefault="00E663DE">
      <w:pPr>
        <w:pStyle w:val="ConsPlusNormal"/>
        <w:jc w:val="both"/>
      </w:pPr>
    </w:p>
    <w:p w:rsidR="00E663DE" w:rsidRDefault="00E663DE">
      <w:pPr>
        <w:pStyle w:val="ConsPlusTitle"/>
        <w:jc w:val="center"/>
        <w:outlineLvl w:val="2"/>
      </w:pPr>
      <w:r>
        <w:t>РАСЧЕТ ОТРАСЛЕВЫХ ИНДЕКСОВ БЮДЖЕТНЫХ РАСХОДОВ</w:t>
      </w:r>
    </w:p>
    <w:p w:rsidR="00E663DE" w:rsidRDefault="00E663DE">
      <w:pPr>
        <w:pStyle w:val="ConsPlusNormal"/>
        <w:jc w:val="both"/>
      </w:pPr>
    </w:p>
    <w:p w:rsidR="00E663DE" w:rsidRDefault="00E663DE">
      <w:pPr>
        <w:pStyle w:val="ConsPlusNormal"/>
        <w:ind w:firstLine="540"/>
        <w:jc w:val="both"/>
      </w:pPr>
      <w:r>
        <w:t>9.1. Индекс бюджетных расходов для i-го поселения по отрасли "Местное самоуправление" (ИБРмсу(i))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ИБРмсу(i) = Kстр(мсу)i х Кудi, (10)</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Кудi - коэффициент удорожания для i-го поселения</w:t>
      </w:r>
    </w:p>
    <w:p w:rsidR="00E663DE" w:rsidRDefault="00E663DE">
      <w:pPr>
        <w:pStyle w:val="ConsPlusNormal"/>
        <w:spacing w:before="220"/>
        <w:ind w:firstLine="540"/>
        <w:jc w:val="both"/>
      </w:pPr>
      <w:r>
        <w:t xml:space="preserve">Kстр(мсу)i - поправочный коэффициент для i-го поселения на структуру спроса по отрасли </w:t>
      </w:r>
      <w:r>
        <w:lastRenderedPageBreak/>
        <w:t>"Местное самоуправление":</w:t>
      </w:r>
    </w:p>
    <w:p w:rsidR="00E663DE" w:rsidRDefault="00E663DE">
      <w:pPr>
        <w:pStyle w:val="ConsPlusNormal"/>
        <w:jc w:val="both"/>
      </w:pPr>
    </w:p>
    <w:p w:rsidR="00E663DE" w:rsidRDefault="00E663DE">
      <w:pPr>
        <w:pStyle w:val="ConsPlusNormal"/>
        <w:ind w:firstLine="540"/>
        <w:jc w:val="both"/>
      </w:pPr>
      <w:r>
        <w:t>Kстр(мсу)i = 1 + а x Vi, (11)</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а - поправочный коэффициент, учитывающий относительное увеличение спроса по отрасли "Местное самоуправление" со стороны населения, проживающего в сельских поселениях;</w:t>
      </w:r>
    </w:p>
    <w:p w:rsidR="00E663DE" w:rsidRDefault="00E663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E663DE">
        <w:tc>
          <w:tcPr>
            <w:tcW w:w="4535" w:type="dxa"/>
          </w:tcPr>
          <w:p w:rsidR="00E663DE" w:rsidRDefault="00E663DE">
            <w:pPr>
              <w:pStyle w:val="ConsPlusNormal"/>
              <w:jc w:val="center"/>
            </w:pPr>
            <w:r>
              <w:t>Численность сельского населения</w:t>
            </w:r>
          </w:p>
        </w:tc>
        <w:tc>
          <w:tcPr>
            <w:tcW w:w="4535" w:type="dxa"/>
          </w:tcPr>
          <w:p w:rsidR="00E663DE" w:rsidRDefault="00E663DE">
            <w:pPr>
              <w:pStyle w:val="ConsPlusNormal"/>
              <w:jc w:val="center"/>
            </w:pPr>
            <w:r>
              <w:t>а</w:t>
            </w:r>
          </w:p>
        </w:tc>
      </w:tr>
      <w:tr w:rsidR="00E663DE">
        <w:tc>
          <w:tcPr>
            <w:tcW w:w="4535" w:type="dxa"/>
          </w:tcPr>
          <w:p w:rsidR="00E663DE" w:rsidRDefault="00E663DE">
            <w:pPr>
              <w:pStyle w:val="ConsPlusNormal"/>
            </w:pPr>
            <w:r>
              <w:t>от 500 до 800</w:t>
            </w:r>
          </w:p>
        </w:tc>
        <w:tc>
          <w:tcPr>
            <w:tcW w:w="4535" w:type="dxa"/>
          </w:tcPr>
          <w:p w:rsidR="00E663DE" w:rsidRDefault="00E663DE">
            <w:pPr>
              <w:pStyle w:val="ConsPlusNormal"/>
              <w:jc w:val="center"/>
            </w:pPr>
            <w:r>
              <w:t>0,1</w:t>
            </w:r>
          </w:p>
        </w:tc>
      </w:tr>
      <w:tr w:rsidR="00E663DE">
        <w:tc>
          <w:tcPr>
            <w:tcW w:w="4535" w:type="dxa"/>
          </w:tcPr>
          <w:p w:rsidR="00E663DE" w:rsidRDefault="00E663DE">
            <w:pPr>
              <w:pStyle w:val="ConsPlusNormal"/>
            </w:pPr>
            <w:r>
              <w:t>от 801 до 1000</w:t>
            </w:r>
          </w:p>
        </w:tc>
        <w:tc>
          <w:tcPr>
            <w:tcW w:w="4535" w:type="dxa"/>
          </w:tcPr>
          <w:p w:rsidR="00E663DE" w:rsidRDefault="00E663DE">
            <w:pPr>
              <w:pStyle w:val="ConsPlusNormal"/>
              <w:jc w:val="center"/>
            </w:pPr>
            <w:r>
              <w:t>0,2</w:t>
            </w:r>
          </w:p>
        </w:tc>
      </w:tr>
      <w:tr w:rsidR="00E663DE">
        <w:tc>
          <w:tcPr>
            <w:tcW w:w="4535" w:type="dxa"/>
          </w:tcPr>
          <w:p w:rsidR="00E663DE" w:rsidRDefault="00E663DE">
            <w:pPr>
              <w:pStyle w:val="ConsPlusNormal"/>
            </w:pPr>
            <w:r>
              <w:t>от 1001 до 1500</w:t>
            </w:r>
          </w:p>
        </w:tc>
        <w:tc>
          <w:tcPr>
            <w:tcW w:w="4535" w:type="dxa"/>
          </w:tcPr>
          <w:p w:rsidR="00E663DE" w:rsidRDefault="00E663DE">
            <w:pPr>
              <w:pStyle w:val="ConsPlusNormal"/>
              <w:jc w:val="center"/>
            </w:pPr>
            <w:r>
              <w:t>0,4</w:t>
            </w:r>
          </w:p>
        </w:tc>
      </w:tr>
      <w:tr w:rsidR="00E663DE">
        <w:tc>
          <w:tcPr>
            <w:tcW w:w="4535" w:type="dxa"/>
          </w:tcPr>
          <w:p w:rsidR="00E663DE" w:rsidRDefault="00E663DE">
            <w:pPr>
              <w:pStyle w:val="ConsPlusNormal"/>
            </w:pPr>
            <w:r>
              <w:t>свыше 1501</w:t>
            </w:r>
          </w:p>
        </w:tc>
        <w:tc>
          <w:tcPr>
            <w:tcW w:w="4535" w:type="dxa"/>
          </w:tcPr>
          <w:p w:rsidR="00E663DE" w:rsidRDefault="00E663DE">
            <w:pPr>
              <w:pStyle w:val="ConsPlusNormal"/>
              <w:jc w:val="center"/>
            </w:pPr>
            <w:r>
              <w:t>1,0</w:t>
            </w:r>
          </w:p>
        </w:tc>
      </w:tr>
    </w:tbl>
    <w:p w:rsidR="00E663DE" w:rsidRDefault="00E663DE">
      <w:pPr>
        <w:pStyle w:val="ConsPlusNormal"/>
        <w:jc w:val="both"/>
      </w:pPr>
    </w:p>
    <w:p w:rsidR="00E663DE" w:rsidRDefault="00E663DE">
      <w:pPr>
        <w:pStyle w:val="ConsPlusNormal"/>
        <w:ind w:firstLine="540"/>
        <w:jc w:val="both"/>
      </w:pPr>
      <w:r>
        <w:t>Vi - доля сельского населения в i-м муниципальном образовании на 1 января отчетного года.</w:t>
      </w:r>
    </w:p>
    <w:p w:rsidR="00E663DE" w:rsidRDefault="00E663DE">
      <w:pPr>
        <w:pStyle w:val="ConsPlusNormal"/>
        <w:spacing w:before="220"/>
        <w:ind w:firstLine="540"/>
        <w:jc w:val="both"/>
      </w:pPr>
      <w:r>
        <w:t>9.2. Индекс бюджетных расходов для i-го поселения по содержанию объектов внешнего благоустройства (ИБРбу(i))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ИБРбу(i) = Кстр(бу)i х Кудi, (12)</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Кудi - коэффициент удорожания для i-го поселения;</w:t>
      </w:r>
    </w:p>
    <w:p w:rsidR="00E663DE" w:rsidRDefault="00E663DE">
      <w:pPr>
        <w:pStyle w:val="ConsPlusNormal"/>
        <w:spacing w:before="220"/>
        <w:ind w:firstLine="540"/>
        <w:jc w:val="both"/>
      </w:pPr>
      <w:r>
        <w:t>Кстр(бу)i - поправочный коэффициент для i-го поселения по содержанию объектов внешнего благоустройства:</w:t>
      </w:r>
    </w:p>
    <w:p w:rsidR="00E663DE" w:rsidRDefault="00E663DE">
      <w:pPr>
        <w:pStyle w:val="ConsPlusNormal"/>
        <w:jc w:val="both"/>
      </w:pPr>
    </w:p>
    <w:p w:rsidR="00E663DE" w:rsidRDefault="00E663DE">
      <w:pPr>
        <w:pStyle w:val="ConsPlusNormal"/>
        <w:ind w:firstLine="540"/>
        <w:jc w:val="both"/>
      </w:pPr>
      <w:r>
        <w:rPr>
          <w:noProof/>
          <w:position w:val="-22"/>
        </w:rPr>
        <w:drawing>
          <wp:inline distT="0" distB="0" distL="0" distR="0">
            <wp:extent cx="1498600" cy="42989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0" cy="429895"/>
                    </a:xfrm>
                    <a:prstGeom prst="rect">
                      <a:avLst/>
                    </a:prstGeom>
                    <a:noFill/>
                    <a:ln>
                      <a:noFill/>
                    </a:ln>
                  </pic:spPr>
                </pic:pic>
              </a:graphicData>
            </a:graphic>
          </wp:inline>
        </w:drawing>
      </w:r>
      <w:r>
        <w:t xml:space="preserve"> (13)</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Улi - протяженность улично-дорожной сети, находящейся в ведении i-го поселения, на последнюю отчетную дату (км);</w:t>
      </w:r>
    </w:p>
    <w:p w:rsidR="00E663DE" w:rsidRDefault="00E663DE">
      <w:pPr>
        <w:pStyle w:val="ConsPlusNormal"/>
        <w:spacing w:before="220"/>
        <w:ind w:firstLine="540"/>
        <w:jc w:val="both"/>
      </w:pPr>
      <w:r>
        <w:t>Ул - протяженность улично-дорожной сети, находящейся в ведении поселений муниципального района, на последнюю отчетную дату (км).</w:t>
      </w:r>
    </w:p>
    <w:p w:rsidR="00E663DE" w:rsidRDefault="00E663DE">
      <w:pPr>
        <w:pStyle w:val="ConsPlusNormal"/>
        <w:spacing w:before="220"/>
        <w:ind w:firstLine="540"/>
        <w:jc w:val="both"/>
      </w:pPr>
      <w:r>
        <w:t>9.3. Индекс бюджетных расходов для i-го поселения по отрасли "Культура" (ИБРкульт((i)))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ИБРкульт(i) = Куд(культ)i x Кдисп(i), (14)</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jc w:val="both"/>
      </w:pPr>
    </w:p>
    <w:p w:rsidR="00E663DE" w:rsidRDefault="00E663DE">
      <w:pPr>
        <w:pStyle w:val="ConsPlusNormal"/>
        <w:ind w:firstLine="540"/>
        <w:jc w:val="both"/>
      </w:pPr>
      <w:r>
        <w:t>Куд(культ)i = Ктэкi, (15)</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lastRenderedPageBreak/>
        <w:t>Ктэкi - корректирующий коэффициент расходов на оплату коммунальных услуг для i-го поселения;</w:t>
      </w:r>
    </w:p>
    <w:p w:rsidR="00E663DE" w:rsidRDefault="00E663DE">
      <w:pPr>
        <w:pStyle w:val="ConsPlusNormal"/>
        <w:spacing w:before="220"/>
        <w:ind w:firstLine="540"/>
        <w:jc w:val="both"/>
      </w:pPr>
      <w:r>
        <w:t>Кдисп(i) - коэффициент дисперсности расселения для i-го поселения.</w:t>
      </w:r>
    </w:p>
    <w:p w:rsidR="00E663DE" w:rsidRDefault="00E663DE">
      <w:pPr>
        <w:pStyle w:val="ConsPlusNormal"/>
        <w:jc w:val="both"/>
      </w:pPr>
    </w:p>
    <w:p w:rsidR="00E663DE" w:rsidRDefault="00E663DE">
      <w:pPr>
        <w:pStyle w:val="ConsPlusNormal"/>
        <w:ind w:firstLine="540"/>
        <w:jc w:val="both"/>
      </w:pPr>
      <w:r>
        <w:rPr>
          <w:noProof/>
          <w:position w:val="-22"/>
        </w:rPr>
        <w:drawing>
          <wp:inline distT="0" distB="0" distL="0" distR="0">
            <wp:extent cx="1634490" cy="42989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34490" cy="429895"/>
                    </a:xfrm>
                    <a:prstGeom prst="rect">
                      <a:avLst/>
                    </a:prstGeom>
                    <a:noFill/>
                    <a:ln>
                      <a:noFill/>
                    </a:ln>
                  </pic:spPr>
                </pic:pic>
              </a:graphicData>
            </a:graphic>
          </wp:inline>
        </w:drawing>
      </w:r>
      <w:r>
        <w:t xml:space="preserve"> (16)</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Сiтэк - средняя стоимость 1 Гкал по учреждениям культуры по i-му поселению района за отчетный год;</w:t>
      </w:r>
    </w:p>
    <w:p w:rsidR="00E663DE" w:rsidRDefault="00E663DE">
      <w:pPr>
        <w:pStyle w:val="ConsPlusNormal"/>
        <w:spacing w:before="220"/>
        <w:ind w:firstLine="540"/>
        <w:jc w:val="both"/>
      </w:pPr>
      <w:r>
        <w:t>Стэк - средняя стоимость 1 Гкал по учреждениям культуры по всем поселениям района за отчетный год;</w:t>
      </w:r>
    </w:p>
    <w:p w:rsidR="00E663DE" w:rsidRDefault="00E663DE">
      <w:pPr>
        <w:pStyle w:val="ConsPlusNormal"/>
        <w:spacing w:before="220"/>
        <w:ind w:firstLine="540"/>
        <w:jc w:val="both"/>
      </w:pPr>
      <w:r>
        <w:t>Сiсвет - средняя стоимость 1 кВт.ч по учреждениям культуры по по i-му поселению района за отчетный год;</w:t>
      </w:r>
    </w:p>
    <w:p w:rsidR="00E663DE" w:rsidRDefault="00E663DE">
      <w:pPr>
        <w:pStyle w:val="ConsPlusNormal"/>
        <w:spacing w:before="220"/>
        <w:ind w:firstLine="540"/>
        <w:jc w:val="both"/>
      </w:pPr>
      <w:r>
        <w:t>Ссвет - средняя стоимость 1 кВт.ч по учреждениям культуры по всем поселениям района за отчетный год.</w:t>
      </w:r>
    </w:p>
    <w:p w:rsidR="00E663DE" w:rsidRDefault="00E663DE">
      <w:pPr>
        <w:pStyle w:val="ConsPlusNormal"/>
        <w:spacing w:before="220"/>
        <w:ind w:firstLine="540"/>
        <w:jc w:val="both"/>
      </w:pPr>
      <w:r>
        <w:t>9.4. Индекс бюджетных расходов для i-го поселения по прочим отраслям (ИБРпроч.(i)) определяется по следующей формуле:</w:t>
      </w:r>
    </w:p>
    <w:p w:rsidR="00E663DE" w:rsidRDefault="00E663DE">
      <w:pPr>
        <w:pStyle w:val="ConsPlusNormal"/>
        <w:jc w:val="both"/>
      </w:pPr>
    </w:p>
    <w:p w:rsidR="00E663DE" w:rsidRDefault="00E663DE">
      <w:pPr>
        <w:pStyle w:val="ConsPlusNormal"/>
        <w:ind w:firstLine="540"/>
        <w:jc w:val="both"/>
      </w:pPr>
      <w:r>
        <w:t>ИБРпроч.(i) = Кудi, (17)</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Кудi - коэффициент удорожания для i-го поселения</w:t>
      </w:r>
    </w:p>
    <w:p w:rsidR="00E663DE" w:rsidRDefault="00E663DE">
      <w:pPr>
        <w:pStyle w:val="ConsPlusNormal"/>
        <w:spacing w:before="220"/>
        <w:ind w:firstLine="540"/>
        <w:jc w:val="both"/>
      </w:pPr>
      <w:r>
        <w:t>9.5. Коэффициент удорожания для i - го поселения (Куд.i) рассчитывается по формуле:</w:t>
      </w:r>
    </w:p>
    <w:p w:rsidR="00E663DE" w:rsidRDefault="00E663DE">
      <w:pPr>
        <w:pStyle w:val="ConsPlusNormal"/>
        <w:jc w:val="both"/>
      </w:pPr>
    </w:p>
    <w:p w:rsidR="00E663DE" w:rsidRDefault="00E663DE">
      <w:pPr>
        <w:pStyle w:val="ConsPlusNormal"/>
        <w:ind w:firstLine="540"/>
        <w:jc w:val="both"/>
      </w:pPr>
      <w:r>
        <w:t>Кудi = 1 + b x Кдисi, (18)</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b - коэффициент дисперсности расселения в i-м поселении.</w:t>
      </w:r>
    </w:p>
    <w:p w:rsidR="00E663DE" w:rsidRDefault="00E663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E663DE">
        <w:tc>
          <w:tcPr>
            <w:tcW w:w="4535" w:type="dxa"/>
          </w:tcPr>
          <w:p w:rsidR="00E663DE" w:rsidRDefault="00E663DE">
            <w:pPr>
              <w:pStyle w:val="ConsPlusNormal"/>
              <w:jc w:val="center"/>
            </w:pPr>
            <w:r>
              <w:t>Количество населенных пунктов</w:t>
            </w:r>
          </w:p>
        </w:tc>
        <w:tc>
          <w:tcPr>
            <w:tcW w:w="4535" w:type="dxa"/>
          </w:tcPr>
          <w:p w:rsidR="00E663DE" w:rsidRDefault="00E663DE">
            <w:pPr>
              <w:pStyle w:val="ConsPlusNormal"/>
              <w:jc w:val="center"/>
            </w:pPr>
            <w:r>
              <w:t>Значение коэффициента</w:t>
            </w:r>
          </w:p>
        </w:tc>
      </w:tr>
      <w:tr w:rsidR="00E663DE">
        <w:tc>
          <w:tcPr>
            <w:tcW w:w="4535" w:type="dxa"/>
          </w:tcPr>
          <w:p w:rsidR="00E663DE" w:rsidRDefault="00E663DE">
            <w:pPr>
              <w:pStyle w:val="ConsPlusNormal"/>
            </w:pPr>
            <w:r>
              <w:t>От 1 до 3 включительно</w:t>
            </w:r>
          </w:p>
        </w:tc>
        <w:tc>
          <w:tcPr>
            <w:tcW w:w="4535" w:type="dxa"/>
          </w:tcPr>
          <w:p w:rsidR="00E663DE" w:rsidRDefault="00E663DE">
            <w:pPr>
              <w:pStyle w:val="ConsPlusNormal"/>
              <w:jc w:val="center"/>
            </w:pPr>
            <w:r>
              <w:t>0,1</w:t>
            </w:r>
          </w:p>
        </w:tc>
      </w:tr>
      <w:tr w:rsidR="00E663DE">
        <w:tc>
          <w:tcPr>
            <w:tcW w:w="4535" w:type="dxa"/>
          </w:tcPr>
          <w:p w:rsidR="00E663DE" w:rsidRDefault="00E663DE">
            <w:pPr>
              <w:pStyle w:val="ConsPlusNormal"/>
            </w:pPr>
            <w:r>
              <w:t>От 4 и свыше</w:t>
            </w:r>
          </w:p>
        </w:tc>
        <w:tc>
          <w:tcPr>
            <w:tcW w:w="4535" w:type="dxa"/>
          </w:tcPr>
          <w:p w:rsidR="00E663DE" w:rsidRDefault="00E663DE">
            <w:pPr>
              <w:pStyle w:val="ConsPlusNormal"/>
              <w:jc w:val="center"/>
            </w:pPr>
            <w:r>
              <w:t>0,2</w:t>
            </w:r>
          </w:p>
        </w:tc>
      </w:tr>
    </w:tbl>
    <w:p w:rsidR="00E663DE" w:rsidRDefault="00E663DE">
      <w:pPr>
        <w:pStyle w:val="ConsPlusNormal"/>
        <w:jc w:val="both"/>
      </w:pPr>
    </w:p>
    <w:p w:rsidR="00E663DE" w:rsidRDefault="00E663DE">
      <w:pPr>
        <w:pStyle w:val="ConsPlusNormal"/>
        <w:ind w:firstLine="540"/>
        <w:jc w:val="both"/>
      </w:pPr>
      <w:r>
        <w:rPr>
          <w:noProof/>
          <w:position w:val="-22"/>
        </w:rPr>
        <w:drawing>
          <wp:inline distT="0" distB="0" distL="0" distR="0">
            <wp:extent cx="1016635" cy="42989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16635" cy="429895"/>
                    </a:xfrm>
                    <a:prstGeom prst="rect">
                      <a:avLst/>
                    </a:prstGeom>
                    <a:noFill/>
                    <a:ln>
                      <a:noFill/>
                    </a:ln>
                  </pic:spPr>
                </pic:pic>
              </a:graphicData>
            </a:graphic>
          </wp:inline>
        </w:drawing>
      </w:r>
      <w:r>
        <w:t xml:space="preserve"> (19)</w:t>
      </w:r>
    </w:p>
    <w:p w:rsidR="00E663DE" w:rsidRDefault="00E663DE">
      <w:pPr>
        <w:pStyle w:val="ConsPlusNormal"/>
        <w:jc w:val="both"/>
      </w:pPr>
    </w:p>
    <w:p w:rsidR="00E663DE" w:rsidRDefault="00E663DE">
      <w:pPr>
        <w:pStyle w:val="ConsPlusNormal"/>
        <w:ind w:firstLine="540"/>
        <w:jc w:val="both"/>
      </w:pPr>
      <w:r>
        <w:t>где:</w:t>
      </w:r>
    </w:p>
    <w:p w:rsidR="00E663DE" w:rsidRDefault="00E663DE">
      <w:pPr>
        <w:pStyle w:val="ConsPlusNormal"/>
        <w:spacing w:before="220"/>
        <w:ind w:firstLine="540"/>
        <w:jc w:val="both"/>
      </w:pPr>
      <w:r>
        <w:t>n - общее количество населенных пунктов на территории муниципального района;</w:t>
      </w:r>
    </w:p>
    <w:p w:rsidR="00E663DE" w:rsidRDefault="00E663DE">
      <w:pPr>
        <w:pStyle w:val="ConsPlusNormal"/>
        <w:spacing w:before="220"/>
        <w:ind w:firstLine="540"/>
        <w:jc w:val="both"/>
      </w:pPr>
      <w:r>
        <w:t>ni - количество населенных пунктов, входящих в состав i-го поселения.</w:t>
      </w:r>
    </w:p>
    <w:p w:rsidR="00E663DE" w:rsidRDefault="00E663DE">
      <w:pPr>
        <w:pStyle w:val="ConsPlusNormal"/>
        <w:jc w:val="both"/>
      </w:pPr>
    </w:p>
    <w:p w:rsidR="00E663DE" w:rsidRDefault="00E663DE">
      <w:pPr>
        <w:pStyle w:val="ConsPlusTitle"/>
        <w:jc w:val="center"/>
        <w:outlineLvl w:val="2"/>
      </w:pPr>
      <w:r>
        <w:lastRenderedPageBreak/>
        <w:t>ЗАКЛЮЧИТЕЛЬНЫЕ ПОЛОЖЕНИЯ</w:t>
      </w:r>
    </w:p>
    <w:p w:rsidR="00E663DE" w:rsidRDefault="00E663DE">
      <w:pPr>
        <w:pStyle w:val="ConsPlusNormal"/>
        <w:jc w:val="both"/>
      </w:pPr>
    </w:p>
    <w:p w:rsidR="00E663DE" w:rsidRDefault="00E663DE">
      <w:pPr>
        <w:pStyle w:val="ConsPlusNormal"/>
        <w:ind w:firstLine="540"/>
        <w:jc w:val="both"/>
      </w:pPr>
      <w:r>
        <w:t>10. Нормирование частных индексов</w:t>
      </w:r>
    </w:p>
    <w:p w:rsidR="00E663DE" w:rsidRDefault="00E663DE">
      <w:pPr>
        <w:pStyle w:val="ConsPlusNormal"/>
        <w:spacing w:before="220"/>
        <w:ind w:firstLine="540"/>
        <w:jc w:val="both"/>
      </w:pPr>
      <w:r>
        <w:t>Отраслевые индексы бюджетных расходов, полученные путем умножения двух и более коэффициентов или показателей, для дальнейших расчетов нормируются - приводятся к виду, кода индекс бюджетных расходов отражает отклонение от среднего значения по поселениям муниципального района (среднего значения, взвешенного по численности населения поселений района). Должно соблюдаться следующее равенство (после нормирования):</w:t>
      </w:r>
    </w:p>
    <w:p w:rsidR="00E663DE" w:rsidRDefault="00E663DE">
      <w:pPr>
        <w:pStyle w:val="ConsPlusNormal"/>
        <w:jc w:val="both"/>
      </w:pPr>
    </w:p>
    <w:p w:rsidR="00E663DE" w:rsidRDefault="00E663DE">
      <w:pPr>
        <w:pStyle w:val="ConsPlusNormal"/>
        <w:ind w:firstLine="540"/>
        <w:jc w:val="both"/>
      </w:pPr>
      <w:r>
        <w:t>SUM (ИБРi x Ni) / N = 1 (20)</w:t>
      </w:r>
    </w:p>
    <w:p w:rsidR="00E663DE" w:rsidRDefault="00E663DE">
      <w:pPr>
        <w:pStyle w:val="ConsPlusNormal"/>
        <w:jc w:val="both"/>
      </w:pPr>
    </w:p>
    <w:p w:rsidR="00E663DE" w:rsidRDefault="00E663DE">
      <w:pPr>
        <w:pStyle w:val="ConsPlusNormal"/>
        <w:jc w:val="both"/>
      </w:pPr>
    </w:p>
    <w:p w:rsidR="00E663DE" w:rsidRDefault="00E663DE">
      <w:pPr>
        <w:pStyle w:val="ConsPlusNormal"/>
        <w:pBdr>
          <w:bottom w:val="single" w:sz="6" w:space="0" w:color="auto"/>
        </w:pBdr>
        <w:spacing w:before="100" w:after="100"/>
        <w:jc w:val="both"/>
        <w:rPr>
          <w:sz w:val="2"/>
          <w:szCs w:val="2"/>
        </w:rPr>
      </w:pPr>
    </w:p>
    <w:p w:rsidR="009434EF" w:rsidRDefault="00E663DE">
      <w:bookmarkStart w:id="8" w:name="_GoBack"/>
      <w:bookmarkEnd w:id="8"/>
    </w:p>
    <w:sectPr w:rsidR="009434EF" w:rsidSect="00426D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3DE"/>
    <w:rsid w:val="00853EC2"/>
    <w:rsid w:val="00AB3EFC"/>
    <w:rsid w:val="00E66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2587E-5A7D-48FE-96E8-C3849573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63D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663D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663D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7044D26E99D2802FA731D8DB45AAA3E03798FEAA6C4E9451BE4F1D4ED477DEEA05A304DC4158710CFB7744E0DD86BA896D1404F60EAUFICE" TargetMode="External"/><Relationship Id="rId18" Type="http://schemas.openxmlformats.org/officeDocument/2006/relationships/hyperlink" Target="consultantplus://offline/ref=57044D26E99D2802FA730380A236F5310474D0E7ACC2E41B46B1F783B2177BBBE01A361B9557DA169AE52E1A01C76AB695UDI3E" TargetMode="External"/><Relationship Id="rId26" Type="http://schemas.openxmlformats.org/officeDocument/2006/relationships/hyperlink" Target="consultantplus://offline/ref=57044D26E99D2802FA731D8DB45AAA3E03798FEAA6C4E9451BE4F1D4ED477DEEB25A6842C510911A9AF8321B02UDIAE" TargetMode="External"/><Relationship Id="rId3" Type="http://schemas.openxmlformats.org/officeDocument/2006/relationships/webSettings" Target="webSettings.xml"/><Relationship Id="rId21" Type="http://schemas.openxmlformats.org/officeDocument/2006/relationships/hyperlink" Target="consultantplus://offline/ref=57044D26E99D2802FA730380A236F5310474D0E7ADC1E31040B3F783B2177BBBE01A361B8757821A9BE6351906D23CE7D385534C63F6FE15B86D72E5UFIEE" TargetMode="External"/><Relationship Id="rId34" Type="http://schemas.openxmlformats.org/officeDocument/2006/relationships/theme" Target="theme/theme1.xml"/><Relationship Id="rId7" Type="http://schemas.openxmlformats.org/officeDocument/2006/relationships/hyperlink" Target="consultantplus://offline/ref=57044D26E99D2802FA730380A236F5310474D0E7ADC0E01141B8F783B2177BBBE01A361B8757821A9BE6311A07D23CE7D385534C63F6FE15B86D72E5UFIEE" TargetMode="External"/><Relationship Id="rId12" Type="http://schemas.openxmlformats.org/officeDocument/2006/relationships/hyperlink" Target="consultantplus://offline/ref=57044D26E99D2802FA731D8DB45AAA3E03798FEAA6C4E9451BE4F1D4ED477DEEA05A304AC1148610CFB7744E0DD86BA896D1404F60EAUFICE" TargetMode="External"/><Relationship Id="rId17" Type="http://schemas.openxmlformats.org/officeDocument/2006/relationships/hyperlink" Target="consultantplus://offline/ref=57044D26E99D2802FA731D8DB45AAA3E03798FEAA6C4E9451BE4F1D4ED477DEEB25A6842C510911A9AF8321B02UDIAE" TargetMode="External"/><Relationship Id="rId25" Type="http://schemas.openxmlformats.org/officeDocument/2006/relationships/hyperlink" Target="consultantplus://offline/ref=57044D26E99D2802FA731D8DB45AAA3E03798FEAA6C4E9451BE4F1D4ED477DEEB25A6842C510911A9AF8321B02UDIAE"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7044D26E99D2802FA731D8DB45AAA3E03798FEAA6C4E9451BE4F1D4ED477DEEA05A304AC511844FCAA2651601DA76B796CE5C4D62UEIBE" TargetMode="External"/><Relationship Id="rId20" Type="http://schemas.openxmlformats.org/officeDocument/2006/relationships/hyperlink" Target="consultantplus://offline/ref=57044D26E99D2802FA731D8DB45AAA3E03798FEAA6C4E9451BE4F1D4ED477DEEB25A6842C510911A9AF8321B02UDIAE" TargetMode="External"/><Relationship Id="rId29" Type="http://schemas.openxmlformats.org/officeDocument/2006/relationships/hyperlink" Target="consultantplus://offline/ref=57044D26E99D2802FA731D8DB45AAA3E047688EEA9C7E9451BE4F1D4ED477DEEB25A6842C510911A9AF8321B02UDIAE" TargetMode="External"/><Relationship Id="rId1" Type="http://schemas.openxmlformats.org/officeDocument/2006/relationships/styles" Target="styles.xml"/><Relationship Id="rId6" Type="http://schemas.openxmlformats.org/officeDocument/2006/relationships/hyperlink" Target="consultantplus://offline/ref=57044D26E99D2802FA731D8DB45AAA3E03798FEAA6C4E9451BE4F1D4ED477DEEA05A3046C718DB4ADFB33D1A03C769B789D25E4FU6I3E" TargetMode="External"/><Relationship Id="rId11" Type="http://schemas.openxmlformats.org/officeDocument/2006/relationships/hyperlink" Target="consultantplus://offline/ref=57044D26E99D2802FA730380A236F5310474D0E7ADC1E31040B3F783B2177BBBE01A361B8757821A9BE6381900D23CE7D385534C63F6FE15B86D72E5UFIEE" TargetMode="External"/><Relationship Id="rId24" Type="http://schemas.openxmlformats.org/officeDocument/2006/relationships/hyperlink" Target="consultantplus://offline/ref=57044D26E99D2802FA731D8DB45AAA3E037A8AE8ACC8E9451BE4F1D4ED477DEEB25A6842C510911A9AF8321B02UDIAE" TargetMode="External"/><Relationship Id="rId32" Type="http://schemas.openxmlformats.org/officeDocument/2006/relationships/image" Target="media/image4.wmf"/><Relationship Id="rId5" Type="http://schemas.openxmlformats.org/officeDocument/2006/relationships/hyperlink" Target="consultantplus://offline/ref=57044D26E99D2802FA731D8DB45AAA3E03798FEAA6C4E9451BE4F1D4ED477DEEA05A304BC51B8B10CFB7744E0DD86BA896D1404F60EAUFICE" TargetMode="External"/><Relationship Id="rId15" Type="http://schemas.openxmlformats.org/officeDocument/2006/relationships/hyperlink" Target="consultantplus://offline/ref=57044D26E99D2802FA731D8DB45AAA3E03798FEAA6C4E9451BE4F1D4ED477DEEA05A304DC5148C10CFB7744E0DD86BA896D1404F60EAUFICE" TargetMode="External"/><Relationship Id="rId23" Type="http://schemas.openxmlformats.org/officeDocument/2006/relationships/hyperlink" Target="consultantplus://offline/ref=57044D26E99D2802FA731D8DB45AAA3E03798FEAA6C4E9451BE4F1D4ED477DEEB25A6842C510911A9AF8321B02UDIAE" TargetMode="External"/><Relationship Id="rId28" Type="http://schemas.openxmlformats.org/officeDocument/2006/relationships/image" Target="media/image1.wmf"/><Relationship Id="rId10" Type="http://schemas.openxmlformats.org/officeDocument/2006/relationships/hyperlink" Target="consultantplus://offline/ref=57044D26E99D2802FA730380A236F5310474D0E7AFC5E21345B5F783B2177BBBE01A361B9557DA169AE52E1A01C76AB695UDI3E" TargetMode="External"/><Relationship Id="rId19" Type="http://schemas.openxmlformats.org/officeDocument/2006/relationships/hyperlink" Target="consultantplus://offline/ref=57044D26E99D2802FA730380A236F5310474D0E7ACC2E41B46B1F783B2177BBBE01A361B8757821A9BE6311A00D23CE7D385534C63F6FE15B86D72E5UFIEE" TargetMode="External"/><Relationship Id="rId31" Type="http://schemas.openxmlformats.org/officeDocument/2006/relationships/image" Target="media/image3.wmf"/><Relationship Id="rId4" Type="http://schemas.openxmlformats.org/officeDocument/2006/relationships/hyperlink" Target="https://www.consultant.ru" TargetMode="External"/><Relationship Id="rId9" Type="http://schemas.openxmlformats.org/officeDocument/2006/relationships/hyperlink" Target="consultantplus://offline/ref=57044D26E99D2802FA730380A236F5310474D0E7AFC2E71447B0F783B2177BBBE01A361B9557DA169AE52E1A01C76AB695UDI3E" TargetMode="External"/><Relationship Id="rId14" Type="http://schemas.openxmlformats.org/officeDocument/2006/relationships/hyperlink" Target="consultantplus://offline/ref=57044D26E99D2802FA731D8DB45AAA3E03798FEAA6C4E9451BE4F1D4ED477DEEA05A304DC5178E10CFB7744E0DD86BA896D1404F60EAUFICE" TargetMode="External"/><Relationship Id="rId22" Type="http://schemas.openxmlformats.org/officeDocument/2006/relationships/hyperlink" Target="consultantplus://offline/ref=57044D26E99D2802FA731D8DB45AAA3E03798FEAA6C4E9451BE4F1D4ED477DEEB25A6842C510911A9AF8321B02UDIAE" TargetMode="External"/><Relationship Id="rId27" Type="http://schemas.openxmlformats.org/officeDocument/2006/relationships/hyperlink" Target="consultantplus://offline/ref=57044D26E99D2802FA731D8DB45AAA3E037A8AE8ACC8E9451BE4F1D4ED477DEEB25A6842C510911A9AF8321B02UDIAE" TargetMode="External"/><Relationship Id="rId30" Type="http://schemas.openxmlformats.org/officeDocument/2006/relationships/image" Target="media/image2.wmf"/><Relationship Id="rId8" Type="http://schemas.openxmlformats.org/officeDocument/2006/relationships/hyperlink" Target="consultantplus://offline/ref=57044D26E99D2802FA730380A236F5310474D0E7AFC7EA1441B1F783B2177BBBE01A361B9557DA169AE52E1A01C76AB695UDI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7332</Words>
  <Characters>41798</Characters>
  <Application>Microsoft Office Word</Application>
  <DocSecurity>0</DocSecurity>
  <Lines>348</Lines>
  <Paragraphs>98</Paragraphs>
  <ScaleCrop>false</ScaleCrop>
  <Company>khpk</Company>
  <LinksUpToDate>false</LinksUpToDate>
  <CharactersWithSpaces>49032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Бектяшкина Анастасия Владимировна</dc:creator>
  <cp:keywords/>
  <dc:description/>
  <cp:lastModifiedBy>Бектяшкина Анастасия Владимировна</cp:lastModifiedBy>
  <cp:revision>1</cp:revision>
  <dcterms:created xsi:type="dcterms:W3CDTF">2023-11-13T04:08:00Z</dcterms:created>
  <dcterms:modified xsi:type="dcterms:W3CDTF">2023-11-13T04:08:00Z</dcterms:modified>
</cp:coreProperties>
</file>