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74992" w:rsidTr="00374992">
        <w:tc>
          <w:tcPr>
            <w:tcW w:w="9356" w:type="dxa"/>
          </w:tcPr>
          <w:p w:rsidR="00374992" w:rsidRDefault="00925F80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 xml:space="preserve">               </w:t>
            </w:r>
            <w:r w:rsidR="00374992" w:rsidRPr="0014689F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7CD9C550" wp14:editId="49738EB7">
                  <wp:extent cx="400050" cy="542925"/>
                  <wp:effectExtent l="0" t="0" r="0" b="9525"/>
                  <wp:docPr id="1" name="Рисунок 1" descr="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992" w:rsidRDefault="00925F80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 xml:space="preserve">                      </w:t>
            </w:r>
            <w:r w:rsidR="00374992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  <w:t>Контрольно-счетный орган Каратузского района</w:t>
            </w:r>
          </w:p>
        </w:tc>
      </w:tr>
      <w:tr w:rsidR="00925F80" w:rsidTr="00374992">
        <w:tc>
          <w:tcPr>
            <w:tcW w:w="9356" w:type="dxa"/>
          </w:tcPr>
          <w:p w:rsidR="00925F80" w:rsidRDefault="00925F80">
            <w:pPr>
              <w:widowControl w:val="0"/>
              <w:suppressAutoHyphens/>
              <w:spacing w:after="0" w:line="24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fa-IR" w:bidi="fa-IR"/>
              </w:rPr>
            </w:pPr>
          </w:p>
        </w:tc>
      </w:tr>
    </w:tbl>
    <w:p w:rsidR="00374992" w:rsidRDefault="00374992" w:rsidP="00374992">
      <w:pPr>
        <w:tabs>
          <w:tab w:val="left" w:pos="5104"/>
        </w:tabs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4992" w:rsidRPr="00361716" w:rsidRDefault="00374992" w:rsidP="003749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374992" w:rsidRPr="00361716" w:rsidRDefault="00374992" w:rsidP="00374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</w:t>
      </w:r>
      <w:r w:rsidR="00282D91"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Каратузского районного Совета депутатов</w:t>
      </w:r>
    </w:p>
    <w:p w:rsidR="00374992" w:rsidRPr="00361716" w:rsidRDefault="00374992" w:rsidP="0037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 w:rsidR="00282D91"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районном </w:t>
      </w:r>
      <w:r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бюджете на </w:t>
      </w:r>
      <w:r w:rsidR="00361716"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="00361716"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2026</w:t>
      </w:r>
      <w:r w:rsidR="00282D91"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61716"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2027</w:t>
      </w:r>
      <w:r w:rsidRPr="0036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годов».</w:t>
      </w:r>
    </w:p>
    <w:p w:rsidR="00374992" w:rsidRPr="00361716" w:rsidRDefault="00374992" w:rsidP="0037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992" w:rsidRPr="00361716" w:rsidRDefault="00374992" w:rsidP="0037499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>с.Каратузское</w:t>
      </w: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41F35"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41F35"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91E89"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41F35"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691E89"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ноября</w:t>
      </w:r>
      <w:r w:rsidR="0085535A"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25F80"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361716"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5535A"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3617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74992" w:rsidRPr="00361716" w:rsidRDefault="00374992" w:rsidP="0037499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4992" w:rsidRPr="00361716" w:rsidRDefault="00374992" w:rsidP="0037499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Основание:</w:t>
      </w:r>
      <w:r w:rsidRPr="00361716">
        <w:rPr>
          <w:rFonts w:ascii="Times New Roman" w:hAnsi="Times New Roman" w:cs="Times New Roman"/>
          <w:sz w:val="24"/>
          <w:szCs w:val="24"/>
        </w:rPr>
        <w:t xml:space="preserve"> п.</w:t>
      </w:r>
      <w:r w:rsidR="0075238D" w:rsidRPr="00361716">
        <w:rPr>
          <w:rFonts w:ascii="Times New Roman" w:hAnsi="Times New Roman" w:cs="Times New Roman"/>
          <w:sz w:val="24"/>
          <w:szCs w:val="24"/>
        </w:rPr>
        <w:t>1.1</w:t>
      </w:r>
      <w:r w:rsidRPr="00361716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Контрольно-счетного органа Каратузского района на </w:t>
      </w:r>
      <w:r w:rsidR="00925F80" w:rsidRPr="00361716">
        <w:rPr>
          <w:rFonts w:ascii="Times New Roman" w:hAnsi="Times New Roman" w:cs="Times New Roman"/>
          <w:sz w:val="24"/>
          <w:szCs w:val="24"/>
        </w:rPr>
        <w:t>202</w:t>
      </w:r>
      <w:r w:rsidR="00361716" w:rsidRPr="00361716">
        <w:rPr>
          <w:rFonts w:ascii="Times New Roman" w:hAnsi="Times New Roman" w:cs="Times New Roman"/>
          <w:sz w:val="24"/>
          <w:szCs w:val="24"/>
        </w:rPr>
        <w:t>4</w:t>
      </w:r>
      <w:r w:rsidR="0075238D" w:rsidRPr="00361716">
        <w:rPr>
          <w:rFonts w:ascii="Times New Roman" w:hAnsi="Times New Roman" w:cs="Times New Roman"/>
          <w:sz w:val="24"/>
          <w:szCs w:val="24"/>
        </w:rPr>
        <w:t xml:space="preserve"> </w:t>
      </w:r>
      <w:r w:rsidRPr="00361716">
        <w:rPr>
          <w:rFonts w:ascii="Times New Roman" w:hAnsi="Times New Roman" w:cs="Times New Roman"/>
          <w:sz w:val="24"/>
          <w:szCs w:val="24"/>
        </w:rPr>
        <w:t xml:space="preserve">год, ст. 157 Бюджетного </w:t>
      </w:r>
      <w:r w:rsidR="0075238D" w:rsidRPr="00361716">
        <w:rPr>
          <w:rFonts w:ascii="Times New Roman" w:hAnsi="Times New Roman" w:cs="Times New Roman"/>
          <w:sz w:val="24"/>
          <w:szCs w:val="24"/>
        </w:rPr>
        <w:t>К</w:t>
      </w:r>
      <w:r w:rsidRPr="00361716">
        <w:rPr>
          <w:rFonts w:ascii="Times New Roman" w:hAnsi="Times New Roman" w:cs="Times New Roman"/>
          <w:sz w:val="24"/>
          <w:szCs w:val="24"/>
        </w:rPr>
        <w:t>одекса Российской Федерации</w:t>
      </w:r>
      <w:r w:rsidR="00DB6ABE" w:rsidRPr="00361716">
        <w:rPr>
          <w:rFonts w:ascii="Times New Roman" w:hAnsi="Times New Roman" w:cs="Times New Roman"/>
          <w:sz w:val="24"/>
          <w:szCs w:val="24"/>
        </w:rPr>
        <w:t xml:space="preserve"> (далее-БК РФ)</w:t>
      </w:r>
      <w:r w:rsidRPr="00361716">
        <w:rPr>
          <w:rFonts w:ascii="Times New Roman" w:hAnsi="Times New Roman" w:cs="Times New Roman"/>
          <w:sz w:val="24"/>
          <w:szCs w:val="24"/>
        </w:rPr>
        <w:t xml:space="preserve">, </w:t>
      </w:r>
      <w:r w:rsidR="00960B09" w:rsidRPr="00361716">
        <w:rPr>
          <w:rFonts w:ascii="Times New Roman" w:hAnsi="Times New Roman" w:cs="Times New Roman"/>
          <w:sz w:val="24"/>
          <w:szCs w:val="24"/>
        </w:rPr>
        <w:t>п.26</w:t>
      </w:r>
      <w:r w:rsidRPr="00361716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</w:t>
      </w:r>
      <w:r w:rsidR="008A7202" w:rsidRPr="00361716">
        <w:rPr>
          <w:rFonts w:ascii="Times New Roman" w:hAnsi="Times New Roman" w:cs="Times New Roman"/>
          <w:sz w:val="24"/>
          <w:szCs w:val="24"/>
        </w:rPr>
        <w:t>в Каратузском районе</w:t>
      </w:r>
      <w:r w:rsidRPr="00361716">
        <w:rPr>
          <w:rFonts w:ascii="Times New Roman" w:hAnsi="Times New Roman" w:cs="Times New Roman"/>
          <w:sz w:val="24"/>
          <w:szCs w:val="24"/>
        </w:rPr>
        <w:t>, утвержденн</w:t>
      </w:r>
      <w:r w:rsidR="000117AA" w:rsidRPr="00361716">
        <w:rPr>
          <w:rFonts w:ascii="Times New Roman" w:hAnsi="Times New Roman" w:cs="Times New Roman"/>
          <w:sz w:val="24"/>
          <w:szCs w:val="24"/>
        </w:rPr>
        <w:t>ого</w:t>
      </w:r>
      <w:r w:rsidRPr="00361716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8A7202" w:rsidRPr="00361716">
        <w:rPr>
          <w:rFonts w:ascii="Times New Roman" w:hAnsi="Times New Roman" w:cs="Times New Roman"/>
          <w:sz w:val="24"/>
          <w:szCs w:val="24"/>
        </w:rPr>
        <w:t xml:space="preserve">Каратузского районного </w:t>
      </w:r>
      <w:r w:rsidRPr="00361716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8A7202" w:rsidRPr="00361716">
        <w:rPr>
          <w:rFonts w:ascii="Times New Roman" w:hAnsi="Times New Roman" w:cs="Times New Roman"/>
          <w:sz w:val="24"/>
          <w:szCs w:val="24"/>
        </w:rPr>
        <w:t>03.07.2018 № 21-174</w:t>
      </w:r>
      <w:r w:rsidR="00DB6ABE" w:rsidRPr="00361716">
        <w:rPr>
          <w:rFonts w:ascii="Times New Roman" w:hAnsi="Times New Roman" w:cs="Times New Roman"/>
          <w:sz w:val="24"/>
          <w:szCs w:val="24"/>
        </w:rPr>
        <w:t xml:space="preserve"> (далее-Положение о бюджетном процессе)</w:t>
      </w:r>
      <w:r w:rsidRPr="00361716">
        <w:rPr>
          <w:rFonts w:ascii="Times New Roman" w:hAnsi="Times New Roman" w:cs="Times New Roman"/>
          <w:sz w:val="24"/>
          <w:szCs w:val="24"/>
        </w:rPr>
        <w:t>, ст.8 Положения о Контрольно-счетном органе Каратузского района, утвержденного решением Каратузского районного Совета от 14.12.</w:t>
      </w:r>
      <w:r w:rsidR="00F90C38" w:rsidRPr="00361716">
        <w:rPr>
          <w:rFonts w:ascii="Times New Roman" w:hAnsi="Times New Roman" w:cs="Times New Roman"/>
          <w:sz w:val="24"/>
          <w:szCs w:val="24"/>
        </w:rPr>
        <w:t>202</w:t>
      </w:r>
      <w:r w:rsidR="00DB6ABE" w:rsidRPr="00361716">
        <w:rPr>
          <w:rFonts w:ascii="Times New Roman" w:hAnsi="Times New Roman" w:cs="Times New Roman"/>
          <w:sz w:val="24"/>
          <w:szCs w:val="24"/>
        </w:rPr>
        <w:t>1</w:t>
      </w:r>
      <w:r w:rsidRPr="00361716">
        <w:rPr>
          <w:rFonts w:ascii="Times New Roman" w:hAnsi="Times New Roman" w:cs="Times New Roman"/>
          <w:sz w:val="24"/>
          <w:szCs w:val="24"/>
        </w:rPr>
        <w:t xml:space="preserve"> № Р-96</w:t>
      </w:r>
      <w:r w:rsidR="00DB6ABE" w:rsidRPr="00361716">
        <w:rPr>
          <w:rFonts w:ascii="Times New Roman" w:hAnsi="Times New Roman" w:cs="Times New Roman"/>
          <w:sz w:val="24"/>
          <w:szCs w:val="24"/>
        </w:rPr>
        <w:t xml:space="preserve"> (далее-Положение о КСО)</w:t>
      </w:r>
      <w:r w:rsidRPr="00361716">
        <w:rPr>
          <w:rFonts w:ascii="Times New Roman" w:hAnsi="Times New Roman" w:cs="Times New Roman"/>
          <w:sz w:val="24"/>
          <w:szCs w:val="24"/>
        </w:rPr>
        <w:t>.</w:t>
      </w:r>
    </w:p>
    <w:p w:rsidR="00374992" w:rsidRPr="00361716" w:rsidRDefault="00374992" w:rsidP="00374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16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361716">
        <w:rPr>
          <w:rFonts w:ascii="Times New Roman" w:hAnsi="Times New Roman" w:cs="Times New Roman"/>
          <w:sz w:val="24"/>
          <w:szCs w:val="24"/>
        </w:rPr>
        <w:t xml:space="preserve">экспертно-аналитического мероприятия: </w:t>
      </w:r>
      <w:r w:rsidR="00327D9A" w:rsidRPr="00361716">
        <w:rPr>
          <w:rFonts w:ascii="Times New Roman" w:hAnsi="Times New Roman" w:cs="Times New Roman"/>
          <w:sz w:val="24"/>
          <w:szCs w:val="24"/>
        </w:rPr>
        <w:t xml:space="preserve">проект решения Каратузского районного Совета депутатов «О районном бюджете на </w:t>
      </w:r>
      <w:r w:rsidR="00361716" w:rsidRPr="00361716">
        <w:rPr>
          <w:rFonts w:ascii="Times New Roman" w:hAnsi="Times New Roman" w:cs="Times New Roman"/>
          <w:sz w:val="24"/>
          <w:szCs w:val="24"/>
        </w:rPr>
        <w:t>2025</w:t>
      </w:r>
      <w:r w:rsidR="00327D9A" w:rsidRPr="00361716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361716" w:rsidRPr="00361716">
        <w:rPr>
          <w:rFonts w:ascii="Times New Roman" w:hAnsi="Times New Roman" w:cs="Times New Roman"/>
          <w:sz w:val="24"/>
          <w:szCs w:val="24"/>
        </w:rPr>
        <w:t>2026</w:t>
      </w:r>
      <w:r w:rsidR="00327D9A" w:rsidRPr="00361716">
        <w:rPr>
          <w:rFonts w:ascii="Times New Roman" w:hAnsi="Times New Roman" w:cs="Times New Roman"/>
          <w:sz w:val="24"/>
          <w:szCs w:val="24"/>
        </w:rPr>
        <w:t>-</w:t>
      </w:r>
      <w:r w:rsidR="00361716" w:rsidRPr="00361716">
        <w:rPr>
          <w:rFonts w:ascii="Times New Roman" w:hAnsi="Times New Roman" w:cs="Times New Roman"/>
          <w:sz w:val="24"/>
          <w:szCs w:val="24"/>
        </w:rPr>
        <w:t>2027</w:t>
      </w:r>
      <w:r w:rsidR="00327D9A" w:rsidRPr="00361716">
        <w:rPr>
          <w:rFonts w:ascii="Times New Roman" w:hAnsi="Times New Roman" w:cs="Times New Roman"/>
          <w:sz w:val="24"/>
          <w:szCs w:val="24"/>
        </w:rPr>
        <w:t xml:space="preserve"> годов» (далее – Проект бюджета, Проект)</w:t>
      </w:r>
      <w:r w:rsidRPr="00361716">
        <w:rPr>
          <w:rFonts w:ascii="Times New Roman" w:hAnsi="Times New Roman" w:cs="Times New Roman"/>
          <w:sz w:val="24"/>
          <w:szCs w:val="24"/>
        </w:rPr>
        <w:t xml:space="preserve">, документы и материалы, представляемые одновременно с ним в </w:t>
      </w:r>
      <w:r w:rsidR="0075238D" w:rsidRPr="00361716">
        <w:rPr>
          <w:rFonts w:ascii="Times New Roman" w:hAnsi="Times New Roman" w:cs="Times New Roman"/>
          <w:sz w:val="24"/>
          <w:szCs w:val="24"/>
        </w:rPr>
        <w:t xml:space="preserve">Каратузский районный </w:t>
      </w:r>
      <w:r w:rsidRPr="00361716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374992" w:rsidRPr="00361716" w:rsidRDefault="00374992" w:rsidP="00374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16">
        <w:rPr>
          <w:rFonts w:ascii="Times New Roman" w:hAnsi="Times New Roman" w:cs="Times New Roman"/>
          <w:b/>
          <w:sz w:val="24"/>
          <w:szCs w:val="24"/>
        </w:rPr>
        <w:t>Объекты</w:t>
      </w:r>
      <w:r w:rsidRPr="00361716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мероприятия: финансовое управление администрации Каратузского района</w:t>
      </w:r>
      <w:r w:rsidR="00FA1E48" w:rsidRPr="00361716">
        <w:rPr>
          <w:rFonts w:ascii="Times New Roman" w:hAnsi="Times New Roman" w:cs="Times New Roman"/>
          <w:sz w:val="24"/>
          <w:szCs w:val="24"/>
        </w:rPr>
        <w:t xml:space="preserve"> (далее-финансовое управление)</w:t>
      </w:r>
      <w:r w:rsidRPr="00361716">
        <w:rPr>
          <w:rFonts w:ascii="Times New Roman" w:hAnsi="Times New Roman" w:cs="Times New Roman"/>
          <w:sz w:val="24"/>
          <w:szCs w:val="24"/>
        </w:rPr>
        <w:t>, главные администраторы (администраторы) доходов районного бюджета, главные распорядители (распорядители, получатели) бюджетных средств, главные администраторы (администраторы) источников финансирования дефицита бюджета.</w:t>
      </w:r>
    </w:p>
    <w:p w:rsidR="00374992" w:rsidRPr="00361716" w:rsidRDefault="00374992" w:rsidP="00374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16">
        <w:rPr>
          <w:rFonts w:ascii="Times New Roman" w:hAnsi="Times New Roman" w:cs="Times New Roman"/>
          <w:b/>
          <w:sz w:val="24"/>
          <w:szCs w:val="24"/>
        </w:rPr>
        <w:t>Цели</w:t>
      </w:r>
      <w:r w:rsidRPr="00361716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мероприятия: определить достоверность и обоснованность показателей (параметров и характеристик) </w:t>
      </w:r>
      <w:r w:rsidR="0075238D" w:rsidRPr="00361716">
        <w:rPr>
          <w:rFonts w:ascii="Times New Roman" w:hAnsi="Times New Roman" w:cs="Times New Roman"/>
          <w:sz w:val="24"/>
          <w:szCs w:val="24"/>
        </w:rPr>
        <w:t>районного</w:t>
      </w:r>
      <w:r w:rsidRPr="00361716">
        <w:rPr>
          <w:rFonts w:ascii="Times New Roman" w:hAnsi="Times New Roman" w:cs="Times New Roman"/>
          <w:sz w:val="24"/>
          <w:szCs w:val="24"/>
        </w:rPr>
        <w:t xml:space="preserve"> бюджета. </w:t>
      </w:r>
    </w:p>
    <w:p w:rsidR="003913FB" w:rsidRPr="00361716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16">
        <w:rPr>
          <w:rFonts w:ascii="Times New Roman" w:hAnsi="Times New Roman" w:cs="Times New Roman"/>
          <w:sz w:val="24"/>
          <w:szCs w:val="24"/>
        </w:rPr>
        <w:t xml:space="preserve">При подготовке данного заключения </w:t>
      </w:r>
      <w:r w:rsidR="008A7202" w:rsidRPr="00361716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 w:rsidRPr="00361716">
        <w:rPr>
          <w:rFonts w:ascii="Times New Roman" w:hAnsi="Times New Roman" w:cs="Times New Roman"/>
          <w:sz w:val="24"/>
          <w:szCs w:val="24"/>
        </w:rPr>
        <w:t xml:space="preserve"> </w:t>
      </w:r>
      <w:r w:rsidR="008A7202" w:rsidRPr="00361716">
        <w:rPr>
          <w:rFonts w:ascii="Times New Roman" w:hAnsi="Times New Roman" w:cs="Times New Roman"/>
          <w:sz w:val="24"/>
          <w:szCs w:val="24"/>
        </w:rPr>
        <w:t xml:space="preserve">(далее-КСО) </w:t>
      </w:r>
      <w:r w:rsidRPr="00361716">
        <w:rPr>
          <w:rFonts w:ascii="Times New Roman" w:hAnsi="Times New Roman" w:cs="Times New Roman"/>
          <w:sz w:val="24"/>
          <w:szCs w:val="24"/>
        </w:rPr>
        <w:t>учитывал</w:t>
      </w:r>
      <w:r w:rsidR="008A7202" w:rsidRPr="00361716">
        <w:rPr>
          <w:rFonts w:ascii="Times New Roman" w:hAnsi="Times New Roman" w:cs="Times New Roman"/>
          <w:sz w:val="24"/>
          <w:szCs w:val="24"/>
        </w:rPr>
        <w:t>ось</w:t>
      </w:r>
      <w:r w:rsidRPr="00361716">
        <w:rPr>
          <w:rFonts w:ascii="Times New Roman" w:hAnsi="Times New Roman" w:cs="Times New Roman"/>
          <w:sz w:val="24"/>
          <w:szCs w:val="24"/>
        </w:rPr>
        <w:t xml:space="preserve"> необходимость реализации Послания Президента РФ Федеральному Собранию РФ, национальных целей и ключевых приоритетов, сформулированных в Указах Президента РФ, основных направлений бюджетной и налоговой политики, Стратегии развития </w:t>
      </w:r>
      <w:r w:rsidR="00260214" w:rsidRPr="00361716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361716">
        <w:rPr>
          <w:rFonts w:ascii="Times New Roman" w:hAnsi="Times New Roman" w:cs="Times New Roman"/>
          <w:sz w:val="24"/>
          <w:szCs w:val="24"/>
        </w:rPr>
        <w:t xml:space="preserve"> до 2030 года.</w:t>
      </w:r>
    </w:p>
    <w:p w:rsidR="003913FB" w:rsidRPr="00361716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16">
        <w:rPr>
          <w:rFonts w:ascii="Times New Roman" w:hAnsi="Times New Roman" w:cs="Times New Roman"/>
          <w:sz w:val="24"/>
          <w:szCs w:val="24"/>
        </w:rPr>
        <w:t>При подготовке Заключения использованы:</w:t>
      </w:r>
      <w:r w:rsidR="00296CCA" w:rsidRPr="00361716">
        <w:rPr>
          <w:rFonts w:ascii="Times New Roman" w:hAnsi="Times New Roman" w:cs="Times New Roman"/>
          <w:sz w:val="24"/>
          <w:szCs w:val="24"/>
        </w:rPr>
        <w:t xml:space="preserve"> </w:t>
      </w:r>
      <w:r w:rsidRPr="00361716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260214" w:rsidRPr="00361716">
        <w:rPr>
          <w:rFonts w:ascii="Times New Roman" w:hAnsi="Times New Roman" w:cs="Times New Roman"/>
          <w:sz w:val="24"/>
          <w:szCs w:val="24"/>
        </w:rPr>
        <w:t>решения о бюджете</w:t>
      </w:r>
      <w:r w:rsidRPr="00361716">
        <w:rPr>
          <w:rFonts w:ascii="Times New Roman" w:hAnsi="Times New Roman" w:cs="Times New Roman"/>
          <w:sz w:val="24"/>
          <w:szCs w:val="24"/>
        </w:rPr>
        <w:t xml:space="preserve"> на </w:t>
      </w:r>
      <w:r w:rsidR="005F743D">
        <w:rPr>
          <w:rFonts w:ascii="Times New Roman" w:hAnsi="Times New Roman" w:cs="Times New Roman"/>
          <w:sz w:val="24"/>
          <w:szCs w:val="24"/>
        </w:rPr>
        <w:t>2024</w:t>
      </w:r>
      <w:r w:rsidR="005E7F53" w:rsidRPr="00361716">
        <w:rPr>
          <w:rFonts w:ascii="Times New Roman" w:hAnsi="Times New Roman" w:cs="Times New Roman"/>
          <w:sz w:val="24"/>
          <w:szCs w:val="24"/>
        </w:rPr>
        <w:t xml:space="preserve"> год</w:t>
      </w:r>
      <w:r w:rsidRPr="00361716">
        <w:rPr>
          <w:rFonts w:ascii="Times New Roman" w:hAnsi="Times New Roman" w:cs="Times New Roman"/>
          <w:sz w:val="24"/>
          <w:szCs w:val="24"/>
        </w:rPr>
        <w:t>.</w:t>
      </w:r>
    </w:p>
    <w:p w:rsidR="003913FB" w:rsidRPr="00361716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716">
        <w:rPr>
          <w:rFonts w:ascii="Times New Roman" w:hAnsi="Times New Roman" w:cs="Times New Roman"/>
          <w:sz w:val="24"/>
          <w:szCs w:val="24"/>
        </w:rPr>
        <w:t xml:space="preserve">Анализ планируемых бюджетных ассигнований проведен в сопоставимых условиях, за которые принята первоначальная редакция </w:t>
      </w:r>
      <w:r w:rsidR="00260214" w:rsidRPr="00361716">
        <w:rPr>
          <w:rFonts w:ascii="Times New Roman" w:hAnsi="Times New Roman" w:cs="Times New Roman"/>
          <w:sz w:val="24"/>
          <w:szCs w:val="24"/>
        </w:rPr>
        <w:t>районного бюджета</w:t>
      </w:r>
      <w:r w:rsidRPr="00361716">
        <w:rPr>
          <w:rFonts w:ascii="Times New Roman" w:hAnsi="Times New Roman" w:cs="Times New Roman"/>
          <w:sz w:val="24"/>
          <w:szCs w:val="24"/>
        </w:rPr>
        <w:t xml:space="preserve"> на </w:t>
      </w:r>
      <w:r w:rsidR="00925F80" w:rsidRPr="00361716">
        <w:rPr>
          <w:rFonts w:ascii="Times New Roman" w:hAnsi="Times New Roman" w:cs="Times New Roman"/>
          <w:sz w:val="24"/>
          <w:szCs w:val="24"/>
        </w:rPr>
        <w:t>202</w:t>
      </w:r>
      <w:r w:rsidR="00361716" w:rsidRPr="00361716">
        <w:rPr>
          <w:rFonts w:ascii="Times New Roman" w:hAnsi="Times New Roman" w:cs="Times New Roman"/>
          <w:sz w:val="24"/>
          <w:szCs w:val="24"/>
        </w:rPr>
        <w:t>4</w:t>
      </w:r>
      <w:r w:rsidRPr="0036171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267B" w:rsidRDefault="0076267B" w:rsidP="00BC53C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41" w:rsidRDefault="00FD5741" w:rsidP="00BC53C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C4C">
        <w:rPr>
          <w:rFonts w:ascii="Times New Roman" w:hAnsi="Times New Roman" w:cs="Times New Roman"/>
          <w:b/>
          <w:sz w:val="24"/>
          <w:szCs w:val="24"/>
        </w:rPr>
        <w:t xml:space="preserve">1.Соответствие проекта районного бюджета на </w:t>
      </w:r>
      <w:r w:rsidR="00361716" w:rsidRPr="002B5C4C">
        <w:rPr>
          <w:rFonts w:ascii="Times New Roman" w:hAnsi="Times New Roman" w:cs="Times New Roman"/>
          <w:b/>
          <w:sz w:val="24"/>
          <w:szCs w:val="24"/>
        </w:rPr>
        <w:t>2025</w:t>
      </w:r>
      <w:r w:rsidRPr="002B5C4C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361716" w:rsidRPr="002B5C4C">
        <w:rPr>
          <w:rFonts w:ascii="Times New Roman" w:hAnsi="Times New Roman" w:cs="Times New Roman"/>
          <w:b/>
          <w:sz w:val="24"/>
          <w:szCs w:val="24"/>
        </w:rPr>
        <w:t>2026</w:t>
      </w:r>
      <w:r w:rsidRPr="002B5C4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61716" w:rsidRPr="002B5C4C">
        <w:rPr>
          <w:rFonts w:ascii="Times New Roman" w:hAnsi="Times New Roman" w:cs="Times New Roman"/>
          <w:b/>
          <w:sz w:val="24"/>
          <w:szCs w:val="24"/>
        </w:rPr>
        <w:t>2027</w:t>
      </w:r>
      <w:r w:rsidRPr="002B5C4C">
        <w:rPr>
          <w:rFonts w:ascii="Times New Roman" w:hAnsi="Times New Roman" w:cs="Times New Roman"/>
          <w:b/>
          <w:sz w:val="24"/>
          <w:szCs w:val="24"/>
        </w:rPr>
        <w:t xml:space="preserve"> годов требованиям бюджетного законодательства</w:t>
      </w:r>
    </w:p>
    <w:p w:rsidR="0076267B" w:rsidRPr="002B5C4C" w:rsidRDefault="0076267B" w:rsidP="00BC53CC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FB" w:rsidRPr="002B5C4C" w:rsidRDefault="003913FB" w:rsidP="00FD57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C4C">
        <w:rPr>
          <w:rFonts w:ascii="Times New Roman" w:hAnsi="Times New Roman" w:cs="Times New Roman"/>
          <w:sz w:val="24"/>
          <w:szCs w:val="24"/>
        </w:rPr>
        <w:t>Проект</w:t>
      </w:r>
      <w:r w:rsidR="00260214" w:rsidRPr="002B5C4C">
        <w:rPr>
          <w:rFonts w:ascii="Times New Roman" w:hAnsi="Times New Roman" w:cs="Times New Roman"/>
          <w:sz w:val="24"/>
          <w:szCs w:val="24"/>
        </w:rPr>
        <w:t xml:space="preserve"> бюджета внесен на рассмотрение </w:t>
      </w:r>
      <w:r w:rsidR="00FE5885" w:rsidRPr="002B5C4C">
        <w:rPr>
          <w:rFonts w:ascii="Times New Roman" w:hAnsi="Times New Roman" w:cs="Times New Roman"/>
          <w:sz w:val="24"/>
          <w:szCs w:val="24"/>
        </w:rPr>
        <w:t xml:space="preserve">в </w:t>
      </w:r>
      <w:r w:rsidR="00B67F15" w:rsidRPr="002B5C4C">
        <w:rPr>
          <w:rFonts w:ascii="Times New Roman" w:hAnsi="Times New Roman" w:cs="Times New Roman"/>
          <w:sz w:val="24"/>
          <w:szCs w:val="24"/>
        </w:rPr>
        <w:t>районный Совет депутатов</w:t>
      </w:r>
      <w:r w:rsidRPr="002B5C4C">
        <w:rPr>
          <w:rFonts w:ascii="Times New Roman" w:hAnsi="Times New Roman" w:cs="Times New Roman"/>
          <w:sz w:val="24"/>
          <w:szCs w:val="24"/>
        </w:rPr>
        <w:t xml:space="preserve"> в срок, установленный ст.185 БК РФ, </w:t>
      </w:r>
      <w:r w:rsidR="002E2270" w:rsidRPr="002B5C4C">
        <w:rPr>
          <w:rFonts w:ascii="Times New Roman" w:hAnsi="Times New Roman" w:cs="Times New Roman"/>
          <w:sz w:val="24"/>
          <w:szCs w:val="24"/>
        </w:rPr>
        <w:t>п.25</w:t>
      </w:r>
      <w:r w:rsidRPr="002B5C4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(не позднее 15 ноября).</w:t>
      </w:r>
    </w:p>
    <w:p w:rsidR="003913FB" w:rsidRPr="002B5C4C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C4C">
        <w:rPr>
          <w:rFonts w:ascii="Times New Roman" w:hAnsi="Times New Roman" w:cs="Times New Roman"/>
          <w:sz w:val="24"/>
          <w:szCs w:val="24"/>
        </w:rPr>
        <w:t xml:space="preserve">Состав показателей, представляемых для утверждения в Проекте бюджета, соответствует требованиям ст.184.1 БК РФ и </w:t>
      </w:r>
      <w:r w:rsidR="002E2270" w:rsidRPr="002B5C4C">
        <w:rPr>
          <w:rFonts w:ascii="Times New Roman" w:hAnsi="Times New Roman" w:cs="Times New Roman"/>
          <w:sz w:val="24"/>
          <w:szCs w:val="24"/>
        </w:rPr>
        <w:t>п.24</w:t>
      </w:r>
      <w:r w:rsidRPr="002B5C4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процессе.</w:t>
      </w:r>
    </w:p>
    <w:p w:rsidR="003913FB" w:rsidRPr="002B5C4C" w:rsidRDefault="003913FB" w:rsidP="002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C4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п.4 ст.169 БК РФ и </w:t>
      </w:r>
      <w:r w:rsidR="009C2BE6" w:rsidRPr="002B5C4C">
        <w:rPr>
          <w:rFonts w:ascii="Times New Roman" w:hAnsi="Times New Roman" w:cs="Times New Roman"/>
          <w:sz w:val="24"/>
          <w:szCs w:val="24"/>
        </w:rPr>
        <w:t>п.21</w:t>
      </w:r>
      <w:r w:rsidRPr="002B5C4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Проект бюджета составлен на три года: очередной финансовый год (</w:t>
      </w:r>
      <w:r w:rsidR="00361716" w:rsidRPr="002B5C4C">
        <w:rPr>
          <w:rFonts w:ascii="Times New Roman" w:hAnsi="Times New Roman" w:cs="Times New Roman"/>
          <w:sz w:val="24"/>
          <w:szCs w:val="24"/>
        </w:rPr>
        <w:t>2025</w:t>
      </w:r>
      <w:r w:rsidRPr="002B5C4C">
        <w:rPr>
          <w:rFonts w:ascii="Times New Roman" w:hAnsi="Times New Roman" w:cs="Times New Roman"/>
          <w:sz w:val="24"/>
          <w:szCs w:val="24"/>
        </w:rPr>
        <w:t>) и плановый период (</w:t>
      </w:r>
      <w:r w:rsidR="00361716" w:rsidRPr="002B5C4C">
        <w:rPr>
          <w:rFonts w:ascii="Times New Roman" w:hAnsi="Times New Roman" w:cs="Times New Roman"/>
          <w:sz w:val="24"/>
          <w:szCs w:val="24"/>
        </w:rPr>
        <w:t>2026</w:t>
      </w:r>
      <w:r w:rsidRPr="002B5C4C">
        <w:rPr>
          <w:rFonts w:ascii="Times New Roman" w:hAnsi="Times New Roman" w:cs="Times New Roman"/>
          <w:sz w:val="24"/>
          <w:szCs w:val="24"/>
        </w:rPr>
        <w:t xml:space="preserve"> и </w:t>
      </w:r>
      <w:r w:rsidR="00361716" w:rsidRPr="002B5C4C">
        <w:rPr>
          <w:rFonts w:ascii="Times New Roman" w:hAnsi="Times New Roman" w:cs="Times New Roman"/>
          <w:sz w:val="24"/>
          <w:szCs w:val="24"/>
        </w:rPr>
        <w:t>2027</w:t>
      </w:r>
      <w:r w:rsidRPr="002B5C4C">
        <w:rPr>
          <w:rFonts w:ascii="Times New Roman" w:hAnsi="Times New Roman" w:cs="Times New Roman"/>
          <w:sz w:val="24"/>
          <w:szCs w:val="24"/>
        </w:rPr>
        <w:t xml:space="preserve"> годы). Учтены положения п.</w:t>
      </w:r>
      <w:r w:rsidR="006F66EF" w:rsidRPr="002B5C4C">
        <w:rPr>
          <w:rFonts w:ascii="Times New Roman" w:hAnsi="Times New Roman" w:cs="Times New Roman"/>
          <w:sz w:val="24"/>
          <w:szCs w:val="24"/>
        </w:rPr>
        <w:t>п.24.4 п.24</w:t>
      </w:r>
      <w:r w:rsidRPr="002B5C4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</w:t>
      </w:r>
      <w:r w:rsidR="00F4426B" w:rsidRPr="002B5C4C">
        <w:rPr>
          <w:rFonts w:ascii="Times New Roman" w:hAnsi="Times New Roman" w:cs="Times New Roman"/>
          <w:sz w:val="24"/>
          <w:szCs w:val="24"/>
        </w:rPr>
        <w:t>,</w:t>
      </w:r>
      <w:r w:rsidRPr="002B5C4C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2B5C4C">
        <w:rPr>
          <w:rFonts w:ascii="Times New Roman" w:hAnsi="Times New Roman" w:cs="Times New Roman"/>
          <w:sz w:val="24"/>
          <w:szCs w:val="24"/>
        </w:rPr>
        <w:lastRenderedPageBreak/>
        <w:t>проекта бюджета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226D91" w:rsidRPr="002B5C4C" w:rsidRDefault="003913FB" w:rsidP="00226D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5C4C">
        <w:rPr>
          <w:rFonts w:ascii="Times New Roman" w:hAnsi="Times New Roman" w:cs="Times New Roman"/>
          <w:sz w:val="24"/>
          <w:szCs w:val="24"/>
        </w:rPr>
        <w:t xml:space="preserve">Соблюдены требования и ограничения, установленные БК РФ: п.5 ст.107 по </w:t>
      </w:r>
      <w:r w:rsidR="00226D91" w:rsidRPr="002B5C4C">
        <w:rPr>
          <w:rFonts w:ascii="Times New Roman" w:hAnsi="Times New Roman" w:cs="Times New Roman"/>
          <w:sz w:val="24"/>
          <w:szCs w:val="24"/>
        </w:rPr>
        <w:t>объему</w:t>
      </w:r>
    </w:p>
    <w:p w:rsidR="003913FB" w:rsidRPr="002B5C4C" w:rsidRDefault="003913FB" w:rsidP="00226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C4C">
        <w:rPr>
          <w:rFonts w:ascii="Times New Roman" w:hAnsi="Times New Roman" w:cs="Times New Roman"/>
          <w:sz w:val="24"/>
          <w:szCs w:val="24"/>
        </w:rPr>
        <w:t>муниципального долга, п.5 ст.179.4 – по объему бюджетных ассигнований дорожного фонда,</w:t>
      </w:r>
      <w:r w:rsidR="005D0039" w:rsidRPr="002B5C4C">
        <w:rPr>
          <w:rFonts w:ascii="Times New Roman" w:hAnsi="Times New Roman" w:cs="Times New Roman"/>
          <w:sz w:val="24"/>
          <w:szCs w:val="24"/>
        </w:rPr>
        <w:t xml:space="preserve"> </w:t>
      </w:r>
      <w:r w:rsidRPr="002B5C4C">
        <w:rPr>
          <w:rFonts w:ascii="Times New Roman" w:hAnsi="Times New Roman" w:cs="Times New Roman"/>
          <w:sz w:val="24"/>
          <w:szCs w:val="24"/>
        </w:rPr>
        <w:t>п.3 ст.184.1 – по общему объему условно утверждаемых расходов.</w:t>
      </w:r>
    </w:p>
    <w:p w:rsidR="00BB3972" w:rsidRDefault="00D85B1C" w:rsidP="00D85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B1C">
        <w:rPr>
          <w:rFonts w:ascii="Times New Roman" w:hAnsi="Times New Roman" w:cs="Times New Roman"/>
          <w:sz w:val="24"/>
          <w:szCs w:val="24"/>
        </w:rPr>
        <w:t xml:space="preserve">Проект о бюджете содержит </w:t>
      </w:r>
      <w:r w:rsidR="00BE29AA">
        <w:rPr>
          <w:rFonts w:ascii="Times New Roman" w:hAnsi="Times New Roman" w:cs="Times New Roman"/>
          <w:sz w:val="24"/>
          <w:szCs w:val="24"/>
        </w:rPr>
        <w:t>17</w:t>
      </w:r>
      <w:r w:rsidRPr="00D85B1C">
        <w:rPr>
          <w:rFonts w:ascii="Times New Roman" w:hAnsi="Times New Roman" w:cs="Times New Roman"/>
          <w:sz w:val="24"/>
          <w:szCs w:val="24"/>
        </w:rPr>
        <w:t xml:space="preserve"> статей и </w:t>
      </w:r>
      <w:r w:rsidR="00BE29AA">
        <w:rPr>
          <w:rFonts w:ascii="Times New Roman" w:hAnsi="Times New Roman" w:cs="Times New Roman"/>
          <w:sz w:val="24"/>
          <w:szCs w:val="24"/>
        </w:rPr>
        <w:t>12</w:t>
      </w:r>
      <w:r w:rsidRPr="00D85B1C">
        <w:rPr>
          <w:rFonts w:ascii="Times New Roman" w:hAnsi="Times New Roman" w:cs="Times New Roman"/>
          <w:sz w:val="24"/>
          <w:szCs w:val="24"/>
        </w:rPr>
        <w:t xml:space="preserve"> приложений. По сравнению с </w:t>
      </w:r>
      <w:r w:rsidR="002E602E" w:rsidRPr="002E602E">
        <w:rPr>
          <w:rFonts w:ascii="Times New Roman" w:hAnsi="Times New Roman" w:cs="Times New Roman"/>
          <w:sz w:val="24"/>
          <w:szCs w:val="24"/>
        </w:rPr>
        <w:t>решением Каратузского районного Совета депутатов от 12.12.2023 №25-239 «О районном бюджете на 2024 год и плановый период 2025-2026 годов»</w:t>
      </w:r>
      <w:r w:rsidR="002E602E">
        <w:rPr>
          <w:rFonts w:ascii="Times New Roman" w:hAnsi="Times New Roman" w:cs="Times New Roman"/>
          <w:sz w:val="24"/>
          <w:szCs w:val="24"/>
        </w:rPr>
        <w:t xml:space="preserve"> (далее-</w:t>
      </w:r>
      <w:r w:rsidR="00BB3972">
        <w:rPr>
          <w:rFonts w:ascii="Times New Roman" w:hAnsi="Times New Roman" w:cs="Times New Roman"/>
          <w:sz w:val="24"/>
          <w:szCs w:val="24"/>
        </w:rPr>
        <w:t>Решением о бюджете</w:t>
      </w:r>
      <w:r w:rsidR="002E602E">
        <w:rPr>
          <w:rFonts w:ascii="Times New Roman" w:hAnsi="Times New Roman" w:cs="Times New Roman"/>
          <w:sz w:val="24"/>
          <w:szCs w:val="24"/>
        </w:rPr>
        <w:t xml:space="preserve">) </w:t>
      </w:r>
      <w:r w:rsidR="00BB3972">
        <w:rPr>
          <w:rFonts w:ascii="Times New Roman" w:hAnsi="Times New Roman" w:cs="Times New Roman"/>
          <w:sz w:val="24"/>
          <w:szCs w:val="24"/>
        </w:rPr>
        <w:t>структура Проекта не изменена.</w:t>
      </w:r>
    </w:p>
    <w:p w:rsidR="005C653E" w:rsidRDefault="00D85B1C" w:rsidP="00D85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B1C">
        <w:rPr>
          <w:rFonts w:ascii="Times New Roman" w:hAnsi="Times New Roman" w:cs="Times New Roman"/>
          <w:sz w:val="24"/>
          <w:szCs w:val="24"/>
        </w:rPr>
        <w:t xml:space="preserve"> </w:t>
      </w:r>
      <w:r w:rsidR="00BB3972">
        <w:rPr>
          <w:rFonts w:ascii="Times New Roman" w:hAnsi="Times New Roman" w:cs="Times New Roman"/>
          <w:sz w:val="24"/>
          <w:szCs w:val="24"/>
        </w:rPr>
        <w:t>Проект</w:t>
      </w:r>
      <w:r w:rsidRPr="00D85B1C">
        <w:rPr>
          <w:rFonts w:ascii="Times New Roman" w:hAnsi="Times New Roman" w:cs="Times New Roman"/>
          <w:sz w:val="24"/>
          <w:szCs w:val="24"/>
        </w:rPr>
        <w:t xml:space="preserve"> и материалы, представленные одновременно с ним, в целом согласованы с основными положениями Послания Президента РФ Федеральному Собранию РФ от 29.02.2024, Указом Президента РФ № 309 и приоритетами социально-экономического развития </w:t>
      </w:r>
      <w:r w:rsidR="005C653E">
        <w:rPr>
          <w:rFonts w:ascii="Times New Roman" w:hAnsi="Times New Roman" w:cs="Times New Roman"/>
          <w:sz w:val="24"/>
          <w:szCs w:val="24"/>
        </w:rPr>
        <w:t xml:space="preserve">края и </w:t>
      </w:r>
      <w:r w:rsidR="00BB3972">
        <w:rPr>
          <w:rFonts w:ascii="Times New Roman" w:hAnsi="Times New Roman" w:cs="Times New Roman"/>
          <w:sz w:val="24"/>
          <w:szCs w:val="24"/>
        </w:rPr>
        <w:t>района</w:t>
      </w:r>
      <w:r w:rsidRPr="00D85B1C">
        <w:rPr>
          <w:rFonts w:ascii="Times New Roman" w:hAnsi="Times New Roman" w:cs="Times New Roman"/>
          <w:sz w:val="24"/>
          <w:szCs w:val="24"/>
        </w:rPr>
        <w:t xml:space="preserve">. В предстоящем периоде в числе приоритетных обозначены расходы на реализацию мер, направленных на социальную поддержку граждан, </w:t>
      </w:r>
      <w:r w:rsidR="005C653E" w:rsidRPr="005C653E">
        <w:rPr>
          <w:rFonts w:ascii="Times New Roman" w:hAnsi="Times New Roman" w:cs="Times New Roman"/>
          <w:sz w:val="24"/>
          <w:szCs w:val="24"/>
        </w:rPr>
        <w:t>поддержке отраслей экономики и улучшению качества жизни граждан за счет развития социальной, транспортной и коммунальной инфраструктуры</w:t>
      </w:r>
      <w:r w:rsidR="005C653E">
        <w:rPr>
          <w:rFonts w:ascii="Times New Roman" w:hAnsi="Times New Roman" w:cs="Times New Roman"/>
          <w:sz w:val="24"/>
          <w:szCs w:val="24"/>
        </w:rPr>
        <w:t>.</w:t>
      </w:r>
      <w:r w:rsidR="005C653E" w:rsidRPr="005C6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53E" w:rsidRDefault="00D85B1C" w:rsidP="005C6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B1C">
        <w:rPr>
          <w:rFonts w:ascii="Times New Roman" w:hAnsi="Times New Roman" w:cs="Times New Roman"/>
          <w:sz w:val="24"/>
          <w:szCs w:val="24"/>
        </w:rPr>
        <w:t>В очередном бюджетном цикле сохранена преемственность при установлении ключевых целей и задач в Основных направлениях бюджетной и налоговой политики на 2025 год и плановый период 2026-2027 годов (далее – Основные направления</w:t>
      </w:r>
      <w:r w:rsidR="00BB3972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</w:t>
      </w:r>
      <w:r w:rsidRPr="00D85B1C">
        <w:rPr>
          <w:rFonts w:ascii="Times New Roman" w:hAnsi="Times New Roman" w:cs="Times New Roman"/>
          <w:sz w:val="24"/>
          <w:szCs w:val="24"/>
        </w:rPr>
        <w:t>). Приоритетными направлениями по-прежнему остаются:</w:t>
      </w:r>
      <w:r w:rsidR="005C653E">
        <w:rPr>
          <w:rFonts w:ascii="Times New Roman" w:hAnsi="Times New Roman" w:cs="Times New Roman"/>
          <w:sz w:val="24"/>
          <w:szCs w:val="24"/>
        </w:rPr>
        <w:t xml:space="preserve"> </w:t>
      </w:r>
      <w:r w:rsidR="005C653E" w:rsidRPr="005C653E">
        <w:rPr>
          <w:rFonts w:ascii="Times New Roman" w:hAnsi="Times New Roman" w:cs="Times New Roman"/>
          <w:sz w:val="24"/>
          <w:szCs w:val="24"/>
        </w:rPr>
        <w:t>обеспечение устойчивости и сбалансированности консолидированного бюджета Каратузского района и безусловное исполнение принятых обязательст</w:t>
      </w:r>
      <w:r w:rsidR="005C653E">
        <w:rPr>
          <w:rFonts w:ascii="Times New Roman" w:hAnsi="Times New Roman" w:cs="Times New Roman"/>
          <w:sz w:val="24"/>
          <w:szCs w:val="24"/>
        </w:rPr>
        <w:t xml:space="preserve">в наиболее эффективным способом, за счет </w:t>
      </w:r>
      <w:r w:rsidR="005C653E" w:rsidRPr="005C653E">
        <w:rPr>
          <w:rFonts w:ascii="Times New Roman" w:hAnsi="Times New Roman" w:cs="Times New Roman"/>
          <w:sz w:val="24"/>
          <w:szCs w:val="24"/>
        </w:rPr>
        <w:t>участи</w:t>
      </w:r>
      <w:r w:rsidR="005C653E">
        <w:rPr>
          <w:rFonts w:ascii="Times New Roman" w:hAnsi="Times New Roman" w:cs="Times New Roman"/>
          <w:sz w:val="24"/>
          <w:szCs w:val="24"/>
        </w:rPr>
        <w:t>я</w:t>
      </w:r>
      <w:r w:rsidR="005C653E" w:rsidRPr="005C653E">
        <w:rPr>
          <w:rFonts w:ascii="Times New Roman" w:hAnsi="Times New Roman" w:cs="Times New Roman"/>
          <w:sz w:val="24"/>
          <w:szCs w:val="24"/>
        </w:rPr>
        <w:t xml:space="preserve"> в реализации национальных целей развития Российской Федерации, определенных Президентом Российской Федерации</w:t>
      </w:r>
      <w:r w:rsidR="005C653E">
        <w:rPr>
          <w:rFonts w:ascii="Times New Roman" w:hAnsi="Times New Roman" w:cs="Times New Roman"/>
          <w:sz w:val="24"/>
          <w:szCs w:val="24"/>
        </w:rPr>
        <w:t xml:space="preserve">, </w:t>
      </w:r>
      <w:r w:rsidR="005C653E" w:rsidRPr="005C653E">
        <w:rPr>
          <w:rFonts w:ascii="Times New Roman" w:hAnsi="Times New Roman" w:cs="Times New Roman"/>
          <w:sz w:val="24"/>
          <w:szCs w:val="24"/>
        </w:rPr>
        <w:t>повышени</w:t>
      </w:r>
      <w:r w:rsidR="005C653E">
        <w:rPr>
          <w:rFonts w:ascii="Times New Roman" w:hAnsi="Times New Roman" w:cs="Times New Roman"/>
          <w:sz w:val="24"/>
          <w:szCs w:val="24"/>
        </w:rPr>
        <w:t>я</w:t>
      </w:r>
      <w:r w:rsidR="005C653E" w:rsidRPr="005C653E">
        <w:rPr>
          <w:rFonts w:ascii="Times New Roman" w:hAnsi="Times New Roman" w:cs="Times New Roman"/>
          <w:sz w:val="24"/>
          <w:szCs w:val="24"/>
        </w:rPr>
        <w:t xml:space="preserve"> эффективности бюджетных расходов, вовлечение в бюджетный процесс граждан</w:t>
      </w:r>
      <w:r w:rsidR="005C653E">
        <w:rPr>
          <w:rFonts w:ascii="Times New Roman" w:hAnsi="Times New Roman" w:cs="Times New Roman"/>
          <w:sz w:val="24"/>
          <w:szCs w:val="24"/>
        </w:rPr>
        <w:t xml:space="preserve">, </w:t>
      </w:r>
      <w:r w:rsidR="005C653E" w:rsidRPr="005C653E">
        <w:rPr>
          <w:rFonts w:ascii="Times New Roman" w:hAnsi="Times New Roman" w:cs="Times New Roman"/>
          <w:sz w:val="24"/>
          <w:szCs w:val="24"/>
        </w:rPr>
        <w:t>взаимодействие с краевыми органами власти по увеличению объема финансовой поддержки из краевого бюджета</w:t>
      </w:r>
      <w:r w:rsidR="005C653E">
        <w:rPr>
          <w:rFonts w:ascii="Times New Roman" w:hAnsi="Times New Roman" w:cs="Times New Roman"/>
          <w:sz w:val="24"/>
          <w:szCs w:val="24"/>
        </w:rPr>
        <w:t xml:space="preserve">, </w:t>
      </w:r>
      <w:r w:rsidR="005C653E" w:rsidRPr="005C653E">
        <w:rPr>
          <w:rFonts w:ascii="Times New Roman" w:hAnsi="Times New Roman" w:cs="Times New Roman"/>
          <w:sz w:val="24"/>
          <w:szCs w:val="24"/>
        </w:rPr>
        <w:t>повышение открытости и прозрачности местных бюджетов</w:t>
      </w:r>
      <w:r w:rsidRPr="005C653E">
        <w:rPr>
          <w:rFonts w:ascii="Times New Roman" w:hAnsi="Times New Roman" w:cs="Times New Roman"/>
          <w:sz w:val="24"/>
          <w:szCs w:val="24"/>
        </w:rPr>
        <w:t>.</w:t>
      </w:r>
      <w:r w:rsidRPr="00D85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67B" w:rsidRDefault="0076267B" w:rsidP="00CF506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06A" w:rsidRDefault="00CF506A" w:rsidP="00CF506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C4C">
        <w:rPr>
          <w:rFonts w:ascii="Times New Roman" w:hAnsi="Times New Roman" w:cs="Times New Roman"/>
          <w:b/>
          <w:sz w:val="24"/>
          <w:szCs w:val="24"/>
        </w:rPr>
        <w:t xml:space="preserve">2.Прогноз социально-экономического развития Каратузского района на </w:t>
      </w:r>
      <w:r w:rsidR="00361716" w:rsidRPr="002B5C4C">
        <w:rPr>
          <w:rFonts w:ascii="Times New Roman" w:hAnsi="Times New Roman" w:cs="Times New Roman"/>
          <w:b/>
          <w:sz w:val="24"/>
          <w:szCs w:val="24"/>
        </w:rPr>
        <w:t>2025</w:t>
      </w:r>
      <w:r w:rsidRPr="002B5C4C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361716" w:rsidRPr="002B5C4C">
        <w:rPr>
          <w:rFonts w:ascii="Times New Roman" w:hAnsi="Times New Roman" w:cs="Times New Roman"/>
          <w:b/>
          <w:sz w:val="24"/>
          <w:szCs w:val="24"/>
        </w:rPr>
        <w:t>2026</w:t>
      </w:r>
      <w:r w:rsidRPr="002B5C4C">
        <w:rPr>
          <w:rFonts w:ascii="Times New Roman" w:hAnsi="Times New Roman" w:cs="Times New Roman"/>
          <w:b/>
          <w:sz w:val="24"/>
          <w:szCs w:val="24"/>
        </w:rPr>
        <w:t>-</w:t>
      </w:r>
      <w:r w:rsidR="00361716" w:rsidRPr="002B5C4C">
        <w:rPr>
          <w:rFonts w:ascii="Times New Roman" w:hAnsi="Times New Roman" w:cs="Times New Roman"/>
          <w:b/>
          <w:sz w:val="24"/>
          <w:szCs w:val="24"/>
        </w:rPr>
        <w:t>2027</w:t>
      </w:r>
      <w:r w:rsidRPr="002B5C4C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76267B" w:rsidRDefault="0076267B" w:rsidP="00CF506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B1C" w:rsidRPr="00447BAF" w:rsidRDefault="00D85B1C" w:rsidP="00D85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BAF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Каратузского района на трёхлетний период (далее-Прогноз СЭР) разработан в двух вариантах. В качестве основного, для разработки параметров районного бюджета на 2025-2027 годы предлагается базовый, второй вариант прогноза, который предполагает развитие экономики в условиях сохранения тенденций изменения внешних факторов. </w:t>
      </w:r>
    </w:p>
    <w:p w:rsidR="00D85B1C" w:rsidRPr="00447BAF" w:rsidRDefault="00D85B1C" w:rsidP="00D85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BAF">
        <w:rPr>
          <w:rFonts w:ascii="Times New Roman" w:hAnsi="Times New Roman" w:cs="Times New Roman"/>
          <w:sz w:val="24"/>
          <w:szCs w:val="24"/>
        </w:rPr>
        <w:t>В социальной сфере базовый вариант предусматривает постепенное восстановление уровня жизни населения, потребительского спроса. В районе будет продолжена реализация указов Президента Российской Федерации положения от 07.05.2024 № 309 «О национальных целях развития Российской Федерации на период до 2030 года и на перспективу до 2036 года», Посланий Президента Российской Федерации Федеральному Собранию Российской Федерации, в том числе от 29.02.2024.</w:t>
      </w:r>
    </w:p>
    <w:p w:rsidR="00D85B1C" w:rsidRDefault="00D85B1C" w:rsidP="00D85B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BAF">
        <w:rPr>
          <w:rFonts w:ascii="Times New Roman" w:hAnsi="Times New Roman" w:cs="Times New Roman"/>
          <w:sz w:val="24"/>
          <w:szCs w:val="24"/>
        </w:rPr>
        <w:t xml:space="preserve"> Базовый вариант предусматривает более ускоренное развитие экономического роста в районе за счет: </w:t>
      </w:r>
      <w:r w:rsidRPr="00447BAF">
        <w:rPr>
          <w:rFonts w:ascii="Times New Roman" w:hAnsi="Times New Roman" w:cs="Times New Roman"/>
          <w:sz w:val="24"/>
          <w:szCs w:val="24"/>
        </w:rPr>
        <w:tab/>
        <w:t>своевременной и полной реализации инвестиционных проектов; реализации муниципальных программ, в том числе с эффективным использованием государственных и муниципальных инвестиций; реализации на территории района национальных проектов; повышение инвестиций в развитие человеческого капитала.</w:t>
      </w:r>
    </w:p>
    <w:p w:rsidR="00404CC3" w:rsidRPr="002B5C4C" w:rsidRDefault="00404CC3" w:rsidP="00404CC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ст.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04CC3" w:rsidRPr="00031F7C" w:rsidRDefault="00404CC3" w:rsidP="00404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на </w:t>
      </w:r>
      <w:r w:rsidR="00361716"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1716"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разрабатыва</w:t>
      </w:r>
      <w:r w:rsidR="00031F7C"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социально-экономического развития в </w:t>
      </w:r>
      <w:r w:rsidR="005F743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16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</w:t>
      </w:r>
      <w:r w:rsidRPr="00031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 202</w:t>
      </w:r>
      <w:r w:rsidR="00031F7C"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04CC3" w:rsidRPr="004353F7" w:rsidRDefault="00404CC3" w:rsidP="00404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Прогнозе СЭР уточнены параметры </w:t>
      </w:r>
      <w:r w:rsidR="00361716" w:rsidRPr="004353F7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353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1716" w:rsidRPr="004353F7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4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использованные при составлении Проекта бюджета на 202</w:t>
      </w:r>
      <w:r w:rsidR="004353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и добавлены параметры </w:t>
      </w:r>
      <w:r w:rsidR="00361716" w:rsidRPr="004353F7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Pr="0043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что соответствует положениям п. 4 ст. 173 БК РФ.</w:t>
      </w:r>
    </w:p>
    <w:p w:rsidR="007B0D99" w:rsidRPr="00270E8F" w:rsidRDefault="004D558A" w:rsidP="00F56E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E8F">
        <w:rPr>
          <w:rFonts w:ascii="Times New Roman" w:hAnsi="Times New Roman" w:cs="Times New Roman"/>
          <w:sz w:val="24"/>
          <w:szCs w:val="24"/>
        </w:rPr>
        <w:t>Представленный одновременно с Проектом бюджета Прогноз СЭР</w:t>
      </w:r>
      <w:r w:rsidR="007B0D99" w:rsidRPr="00270E8F">
        <w:rPr>
          <w:rFonts w:ascii="Times New Roman" w:hAnsi="Times New Roman" w:cs="Times New Roman"/>
          <w:sz w:val="24"/>
          <w:szCs w:val="24"/>
        </w:rPr>
        <w:t xml:space="preserve"> имеет следующие </w:t>
      </w:r>
      <w:r w:rsidR="007B0D99" w:rsidRPr="00270E8F">
        <w:rPr>
          <w:rFonts w:ascii="Times New Roman" w:hAnsi="Times New Roman" w:cs="Times New Roman"/>
          <w:b/>
          <w:sz w:val="24"/>
          <w:szCs w:val="24"/>
        </w:rPr>
        <w:t>недостатки:</w:t>
      </w:r>
    </w:p>
    <w:p w:rsidR="002B5C4C" w:rsidRDefault="00DE5353" w:rsidP="00F56E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несоблюдением</w:t>
      </w:r>
      <w:r w:rsidR="004D558A" w:rsidRPr="00DE0FEB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783D52">
        <w:rPr>
          <w:rFonts w:ascii="Times New Roman" w:hAnsi="Times New Roman" w:cs="Times New Roman"/>
          <w:sz w:val="24"/>
          <w:szCs w:val="24"/>
        </w:rPr>
        <w:t>й</w:t>
      </w:r>
      <w:r w:rsidR="004D558A" w:rsidRPr="00DE0FEB">
        <w:rPr>
          <w:rFonts w:ascii="Times New Roman" w:hAnsi="Times New Roman" w:cs="Times New Roman"/>
          <w:sz w:val="24"/>
          <w:szCs w:val="24"/>
        </w:rPr>
        <w:t xml:space="preserve"> </w:t>
      </w:r>
      <w:r w:rsidR="00F56E75" w:rsidRPr="00DE0FEB">
        <w:rPr>
          <w:rFonts w:ascii="Times New Roman" w:hAnsi="Times New Roman" w:cs="Times New Roman"/>
          <w:sz w:val="24"/>
          <w:szCs w:val="24"/>
        </w:rPr>
        <w:t xml:space="preserve">п. 4 </w:t>
      </w:r>
      <w:r w:rsidR="007649D5" w:rsidRPr="00DE0FEB">
        <w:rPr>
          <w:rFonts w:ascii="Times New Roman" w:hAnsi="Times New Roman" w:cs="Times New Roman"/>
          <w:sz w:val="24"/>
          <w:szCs w:val="24"/>
        </w:rPr>
        <w:t xml:space="preserve">ст. 173 </w:t>
      </w:r>
      <w:r w:rsidR="00F56E75" w:rsidRPr="00DE0FEB">
        <w:rPr>
          <w:rFonts w:ascii="Times New Roman" w:hAnsi="Times New Roman" w:cs="Times New Roman"/>
          <w:sz w:val="24"/>
          <w:szCs w:val="24"/>
        </w:rPr>
        <w:t>БК РФ</w:t>
      </w:r>
      <w:r w:rsidR="00CA3253" w:rsidRPr="00DE0FEB">
        <w:rPr>
          <w:rFonts w:ascii="Times New Roman" w:hAnsi="Times New Roman" w:cs="Times New Roman"/>
          <w:sz w:val="24"/>
          <w:szCs w:val="24"/>
        </w:rPr>
        <w:t xml:space="preserve"> и п.6 Порядка разработки прогноза социально-экономического развития муниципального образования «Каратузский район»</w:t>
      </w:r>
      <w:r w:rsidR="00F56E75" w:rsidRPr="00DE0FEB">
        <w:rPr>
          <w:rFonts w:ascii="Times New Roman" w:hAnsi="Times New Roman" w:cs="Times New Roman"/>
          <w:sz w:val="24"/>
          <w:szCs w:val="24"/>
        </w:rPr>
        <w:t>,</w:t>
      </w:r>
      <w:r w:rsidR="00CA3253" w:rsidRPr="00DE0FEB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Каратузского района от 04.02.2016 № 42-п</w:t>
      </w:r>
      <w:r w:rsidR="00FF363B" w:rsidRPr="00DE0FEB">
        <w:rPr>
          <w:rFonts w:ascii="Times New Roman" w:hAnsi="Times New Roman" w:cs="Times New Roman"/>
          <w:sz w:val="24"/>
          <w:szCs w:val="24"/>
        </w:rPr>
        <w:t xml:space="preserve"> (далее-Порядок разработки прогноза)</w:t>
      </w:r>
      <w:r w:rsidR="00CA3253" w:rsidRPr="00DE0FEB">
        <w:rPr>
          <w:rFonts w:ascii="Times New Roman" w:hAnsi="Times New Roman" w:cs="Times New Roman"/>
          <w:sz w:val="24"/>
          <w:szCs w:val="24"/>
        </w:rPr>
        <w:t>,</w:t>
      </w:r>
      <w:r w:rsidR="00F56E75" w:rsidRPr="00DE0FEB">
        <w:rPr>
          <w:rFonts w:ascii="Times New Roman" w:hAnsi="Times New Roman" w:cs="Times New Roman"/>
          <w:sz w:val="24"/>
          <w:szCs w:val="24"/>
        </w:rPr>
        <w:t xml:space="preserve"> согласно которого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</w:t>
      </w:r>
      <w:r w:rsidR="00CA3253" w:rsidRPr="00DE0FEB">
        <w:rPr>
          <w:rFonts w:ascii="Times New Roman" w:hAnsi="Times New Roman" w:cs="Times New Roman"/>
          <w:sz w:val="24"/>
          <w:szCs w:val="24"/>
        </w:rPr>
        <w:t xml:space="preserve">кторов прогнозируемых изменений, т.е., </w:t>
      </w:r>
      <w:r w:rsidR="00907CBE" w:rsidRPr="00DE0FEB">
        <w:rPr>
          <w:rFonts w:ascii="Times New Roman" w:hAnsi="Times New Roman" w:cs="Times New Roman"/>
          <w:sz w:val="24"/>
          <w:szCs w:val="24"/>
        </w:rPr>
        <w:t xml:space="preserve">в </w:t>
      </w:r>
      <w:r w:rsidR="008B16A2">
        <w:rPr>
          <w:rFonts w:ascii="Times New Roman" w:hAnsi="Times New Roman" w:cs="Times New Roman"/>
          <w:sz w:val="24"/>
          <w:szCs w:val="24"/>
        </w:rPr>
        <w:t xml:space="preserve">пояснительной записке к </w:t>
      </w:r>
      <w:r w:rsidR="00907CBE" w:rsidRPr="00DE0FEB">
        <w:rPr>
          <w:rFonts w:ascii="Times New Roman" w:hAnsi="Times New Roman" w:cs="Times New Roman"/>
          <w:sz w:val="24"/>
          <w:szCs w:val="24"/>
        </w:rPr>
        <w:t>Прогноз</w:t>
      </w:r>
      <w:r w:rsidR="008B16A2">
        <w:rPr>
          <w:rFonts w:ascii="Times New Roman" w:hAnsi="Times New Roman" w:cs="Times New Roman"/>
          <w:sz w:val="24"/>
          <w:szCs w:val="24"/>
        </w:rPr>
        <w:t>у</w:t>
      </w:r>
      <w:r w:rsidR="00907CBE" w:rsidRPr="00DE0FEB">
        <w:rPr>
          <w:rFonts w:ascii="Times New Roman" w:hAnsi="Times New Roman" w:cs="Times New Roman"/>
          <w:sz w:val="24"/>
          <w:szCs w:val="24"/>
        </w:rPr>
        <w:t xml:space="preserve"> СЭР отсутствует уточнение параметров 202</w:t>
      </w:r>
      <w:r w:rsidR="00270E8F">
        <w:rPr>
          <w:rFonts w:ascii="Times New Roman" w:hAnsi="Times New Roman" w:cs="Times New Roman"/>
          <w:sz w:val="24"/>
          <w:szCs w:val="24"/>
        </w:rPr>
        <w:t>5</w:t>
      </w:r>
      <w:r w:rsidR="00907CBE" w:rsidRPr="00DE0FEB">
        <w:rPr>
          <w:rFonts w:ascii="Times New Roman" w:hAnsi="Times New Roman" w:cs="Times New Roman"/>
          <w:sz w:val="24"/>
          <w:szCs w:val="24"/>
        </w:rPr>
        <w:t xml:space="preserve">- </w:t>
      </w:r>
      <w:r w:rsidR="00361716" w:rsidRPr="00DE0FEB">
        <w:rPr>
          <w:rFonts w:ascii="Times New Roman" w:hAnsi="Times New Roman" w:cs="Times New Roman"/>
          <w:sz w:val="24"/>
          <w:szCs w:val="24"/>
        </w:rPr>
        <w:t>2026</w:t>
      </w:r>
      <w:r w:rsidR="00907CBE" w:rsidRPr="00DE0FEB">
        <w:rPr>
          <w:rFonts w:ascii="Times New Roman" w:hAnsi="Times New Roman" w:cs="Times New Roman"/>
          <w:sz w:val="24"/>
          <w:szCs w:val="24"/>
        </w:rPr>
        <w:t xml:space="preserve"> годов, использованные при составле</w:t>
      </w:r>
      <w:r w:rsidR="005E7F53" w:rsidRPr="00DE0FEB">
        <w:rPr>
          <w:rFonts w:ascii="Times New Roman" w:hAnsi="Times New Roman" w:cs="Times New Roman"/>
          <w:sz w:val="24"/>
          <w:szCs w:val="24"/>
        </w:rPr>
        <w:t>нии проекта бюджета на 202</w:t>
      </w:r>
      <w:r w:rsidR="00270E8F">
        <w:rPr>
          <w:rFonts w:ascii="Times New Roman" w:hAnsi="Times New Roman" w:cs="Times New Roman"/>
          <w:sz w:val="24"/>
          <w:szCs w:val="24"/>
        </w:rPr>
        <w:t>4</w:t>
      </w:r>
      <w:r w:rsidR="005E7F53" w:rsidRPr="00DE0FEB">
        <w:rPr>
          <w:rFonts w:ascii="Times New Roman" w:hAnsi="Times New Roman" w:cs="Times New Roman"/>
          <w:sz w:val="24"/>
          <w:szCs w:val="24"/>
        </w:rPr>
        <w:t xml:space="preserve"> год, с</w:t>
      </w:r>
      <w:r w:rsidR="005E7F53" w:rsidRPr="00DE0FEB">
        <w:t xml:space="preserve"> </w:t>
      </w:r>
      <w:r w:rsidR="005E7F53" w:rsidRPr="00DE0FEB">
        <w:rPr>
          <w:rFonts w:ascii="Times New Roman" w:hAnsi="Times New Roman" w:cs="Times New Roman"/>
          <w:sz w:val="24"/>
          <w:szCs w:val="24"/>
        </w:rPr>
        <w:t>указанием причин и факторов прогнозируемых изменений</w:t>
      </w:r>
      <w:r w:rsidR="002B5C4C">
        <w:rPr>
          <w:rFonts w:ascii="Times New Roman" w:hAnsi="Times New Roman" w:cs="Times New Roman"/>
          <w:sz w:val="24"/>
          <w:szCs w:val="24"/>
        </w:rPr>
        <w:t>.</w:t>
      </w:r>
    </w:p>
    <w:p w:rsidR="009A0455" w:rsidRPr="006E25DF" w:rsidRDefault="009A0455" w:rsidP="00FF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6A2">
        <w:rPr>
          <w:rFonts w:ascii="Times New Roman" w:hAnsi="Times New Roman" w:cs="Times New Roman"/>
          <w:sz w:val="24"/>
          <w:szCs w:val="24"/>
        </w:rPr>
        <w:t>Не нашли</w:t>
      </w:r>
      <w:r w:rsidRPr="000E6066">
        <w:rPr>
          <w:rFonts w:ascii="Times New Roman" w:hAnsi="Times New Roman" w:cs="Times New Roman"/>
          <w:sz w:val="24"/>
          <w:szCs w:val="24"/>
        </w:rPr>
        <w:t xml:space="preserve"> отражения в Прогнозе СЭР </w:t>
      </w:r>
      <w:r w:rsidR="000E6066" w:rsidRPr="000E6066">
        <w:rPr>
          <w:rFonts w:ascii="Times New Roman" w:hAnsi="Times New Roman" w:cs="Times New Roman"/>
          <w:sz w:val="24"/>
          <w:szCs w:val="24"/>
        </w:rPr>
        <w:t>120</w:t>
      </w:r>
      <w:r w:rsidR="00D240FB" w:rsidRPr="000E6066">
        <w:rPr>
          <w:rFonts w:ascii="Times New Roman" w:hAnsi="Times New Roman" w:cs="Times New Roman"/>
          <w:sz w:val="24"/>
          <w:szCs w:val="24"/>
        </w:rPr>
        <w:t xml:space="preserve"> целевых показателя </w:t>
      </w:r>
      <w:r w:rsidR="00FF363B" w:rsidRPr="000E6066">
        <w:rPr>
          <w:rFonts w:ascii="Times New Roman" w:hAnsi="Times New Roman" w:cs="Times New Roman"/>
          <w:sz w:val="24"/>
          <w:szCs w:val="24"/>
        </w:rPr>
        <w:t>из 1</w:t>
      </w:r>
      <w:r w:rsidR="000E6066" w:rsidRPr="000E6066">
        <w:rPr>
          <w:rFonts w:ascii="Times New Roman" w:hAnsi="Times New Roman" w:cs="Times New Roman"/>
          <w:sz w:val="24"/>
          <w:szCs w:val="24"/>
        </w:rPr>
        <w:t>34</w:t>
      </w:r>
      <w:r w:rsidR="00FF363B" w:rsidRPr="000E6066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D240FB" w:rsidRPr="000E6066">
        <w:rPr>
          <w:rFonts w:ascii="Times New Roman" w:hAnsi="Times New Roman" w:cs="Times New Roman"/>
          <w:sz w:val="24"/>
          <w:szCs w:val="24"/>
        </w:rPr>
        <w:t>муниципальны</w:t>
      </w:r>
      <w:r w:rsidR="00FF363B" w:rsidRPr="000E6066">
        <w:rPr>
          <w:rFonts w:ascii="Times New Roman" w:hAnsi="Times New Roman" w:cs="Times New Roman"/>
          <w:sz w:val="24"/>
          <w:szCs w:val="24"/>
        </w:rPr>
        <w:t>ми</w:t>
      </w:r>
      <w:r w:rsidR="00D240FB" w:rsidRPr="000E606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363B" w:rsidRPr="000E6066">
        <w:rPr>
          <w:rFonts w:ascii="Times New Roman" w:hAnsi="Times New Roman" w:cs="Times New Roman"/>
          <w:sz w:val="24"/>
          <w:szCs w:val="24"/>
        </w:rPr>
        <w:t xml:space="preserve">ами, что </w:t>
      </w:r>
      <w:r w:rsidR="00FF363B" w:rsidRPr="008B16A2">
        <w:rPr>
          <w:rFonts w:ascii="Times New Roman" w:hAnsi="Times New Roman" w:cs="Times New Roman"/>
          <w:b/>
          <w:sz w:val="24"/>
          <w:szCs w:val="24"/>
        </w:rPr>
        <w:t>противоречит</w:t>
      </w:r>
      <w:r w:rsidR="00FF363B" w:rsidRPr="000E6066">
        <w:rPr>
          <w:rFonts w:ascii="Times New Roman" w:hAnsi="Times New Roman" w:cs="Times New Roman"/>
          <w:sz w:val="24"/>
          <w:szCs w:val="24"/>
        </w:rPr>
        <w:t xml:space="preserve"> п. 1.2 Порядка разработки прогноза, согласно которого Прогноз формирует основу для реализации муниципальных программ</w:t>
      </w:r>
      <w:r w:rsidR="003252ED" w:rsidRPr="006E25DF">
        <w:rPr>
          <w:rFonts w:ascii="Times New Roman" w:hAnsi="Times New Roman" w:cs="Times New Roman"/>
          <w:sz w:val="24"/>
          <w:szCs w:val="24"/>
        </w:rPr>
        <w:t xml:space="preserve">. </w:t>
      </w:r>
      <w:r w:rsidR="003252ED" w:rsidRPr="006E25DF">
        <w:rPr>
          <w:rFonts w:ascii="Times New Roman" w:hAnsi="Times New Roman" w:cs="Times New Roman"/>
          <w:b/>
          <w:sz w:val="24"/>
          <w:szCs w:val="24"/>
        </w:rPr>
        <w:t>Не нашли</w:t>
      </w:r>
      <w:r w:rsidR="003252ED" w:rsidRPr="006E25DF">
        <w:rPr>
          <w:rFonts w:ascii="Times New Roman" w:hAnsi="Times New Roman" w:cs="Times New Roman"/>
          <w:sz w:val="24"/>
          <w:szCs w:val="24"/>
        </w:rPr>
        <w:t xml:space="preserve"> </w:t>
      </w:r>
      <w:r w:rsidR="00C45891" w:rsidRPr="006E25DF">
        <w:rPr>
          <w:rFonts w:ascii="Times New Roman" w:hAnsi="Times New Roman" w:cs="Times New Roman"/>
          <w:sz w:val="24"/>
          <w:szCs w:val="24"/>
        </w:rPr>
        <w:t xml:space="preserve">и </w:t>
      </w:r>
      <w:r w:rsidR="003252ED" w:rsidRPr="006E25DF">
        <w:rPr>
          <w:rFonts w:ascii="Times New Roman" w:hAnsi="Times New Roman" w:cs="Times New Roman"/>
          <w:sz w:val="24"/>
          <w:szCs w:val="24"/>
        </w:rPr>
        <w:t xml:space="preserve">отражения 11 основных социально-экономических показателей </w:t>
      </w:r>
      <w:r w:rsidR="00C45891" w:rsidRPr="006E25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52ED" w:rsidRPr="006E25DF">
        <w:rPr>
          <w:rFonts w:ascii="Times New Roman" w:hAnsi="Times New Roman" w:cs="Times New Roman"/>
          <w:sz w:val="24"/>
          <w:szCs w:val="24"/>
        </w:rPr>
        <w:t>из 36 предусмотренных Стратегией социально-экономического развития муниципального образования «Каратузский район» до 2030 года</w:t>
      </w:r>
      <w:r w:rsidR="00C45891" w:rsidRPr="006E25DF">
        <w:rPr>
          <w:rFonts w:ascii="Times New Roman" w:hAnsi="Times New Roman" w:cs="Times New Roman"/>
          <w:sz w:val="24"/>
          <w:szCs w:val="24"/>
        </w:rPr>
        <w:t>,</w:t>
      </w:r>
      <w:r w:rsidR="003252ED" w:rsidRPr="006E25DF">
        <w:rPr>
          <w:rFonts w:ascii="Times New Roman" w:hAnsi="Times New Roman" w:cs="Times New Roman"/>
          <w:sz w:val="24"/>
          <w:szCs w:val="24"/>
        </w:rPr>
        <w:t xml:space="preserve"> утвержденной решением Каратузского районного Совета депутатов от 19.02.2019 № 24-197</w:t>
      </w:r>
      <w:r w:rsidR="00C444C2" w:rsidRPr="006E25DF">
        <w:rPr>
          <w:rFonts w:ascii="Times New Roman" w:hAnsi="Times New Roman" w:cs="Times New Roman"/>
          <w:sz w:val="24"/>
          <w:szCs w:val="24"/>
        </w:rPr>
        <w:t xml:space="preserve"> (далее-Стратегия)</w:t>
      </w:r>
      <w:r w:rsidR="003252ED" w:rsidRPr="006E25DF">
        <w:rPr>
          <w:rFonts w:ascii="Times New Roman" w:hAnsi="Times New Roman" w:cs="Times New Roman"/>
          <w:sz w:val="24"/>
          <w:szCs w:val="24"/>
        </w:rPr>
        <w:t>.</w:t>
      </w:r>
    </w:p>
    <w:p w:rsidR="00C26324" w:rsidRDefault="00791C79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153F5D"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F5D" w:rsidRPr="00C26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несогласованность </w:t>
      </w:r>
      <w:r w:rsidR="00153F5D"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153F5D" w:rsidRPr="00C26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идентичны</w:t>
      </w:r>
      <w:r w:rsidR="00153F5D"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153F5D"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Прогнозу СЭР</w:t>
      </w:r>
      <w:r w:rsidR="00C26324"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муниципальным программам</w:t>
      </w:r>
      <w:r w:rsidR="00C26324" w:rsidRPr="00C2632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расхождения представлены ниже в таблице:</w:t>
      </w:r>
    </w:p>
    <w:p w:rsidR="00F232F9" w:rsidRPr="00C26324" w:rsidRDefault="00F232F9" w:rsidP="00791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4253"/>
        <w:gridCol w:w="850"/>
        <w:gridCol w:w="1560"/>
        <w:gridCol w:w="850"/>
        <w:gridCol w:w="992"/>
        <w:gridCol w:w="1276"/>
        <w:gridCol w:w="1134"/>
      </w:tblGrid>
      <w:tr w:rsidR="00C26324" w:rsidRPr="00C26324" w:rsidTr="00AB1320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</w:t>
            </w:r>
          </w:p>
        </w:tc>
      </w:tr>
      <w:tr w:rsidR="00C26324" w:rsidRPr="00C26324" w:rsidTr="00AB1320">
        <w:trPr>
          <w:trHeight w:val="36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C26324" w:rsidRPr="002C35B9" w:rsidTr="00AB1320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Развитие сельского хозяйства в Каратузском районе</w:t>
            </w:r>
          </w:p>
        </w:tc>
      </w:tr>
      <w:tr w:rsidR="00C26324" w:rsidRPr="002C35B9" w:rsidTr="00AB1320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поголовье крупного рогатого скота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6324" w:rsidRPr="002C35B9" w:rsidTr="00AB1320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СЭР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6324" w:rsidRPr="002C35B9" w:rsidTr="00AB1320">
        <w:trPr>
          <w:trHeight w:val="52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Создание условий для обеспечения доступным и комфортным жильем граждан Каратузского района</w:t>
            </w:r>
          </w:p>
        </w:tc>
      </w:tr>
      <w:tr w:rsidR="00C26324" w:rsidRPr="002C35B9" w:rsidTr="00AB1320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жилищного фонда, введенная и приходящаяся на 1 человека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0470CB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0470CB" w:rsidP="0004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C26324" w:rsidRPr="002C35B9" w:rsidTr="00AB1320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СЭР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0470CB" w:rsidP="0004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4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,38</w:t>
            </w:r>
          </w:p>
        </w:tc>
      </w:tr>
      <w:tr w:rsidR="00C26324" w:rsidRPr="002C35B9" w:rsidTr="00AB1320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Развитие спорта в Каратузском районе</w:t>
            </w:r>
          </w:p>
        </w:tc>
      </w:tr>
      <w:tr w:rsidR="00C26324" w:rsidRPr="002C35B9" w:rsidTr="00AB1320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 систематически занимающегося физкультурой и спортом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6324" w:rsidRPr="002C35B9" w:rsidTr="00AB1320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СЭР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7973</w:t>
            </w:r>
          </w:p>
        </w:tc>
      </w:tr>
      <w:tr w:rsidR="00C26324" w:rsidRPr="002C35B9" w:rsidTr="00AB1320">
        <w:trPr>
          <w:trHeight w:val="52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Обеспечение жильем молодых семей в Каратузском районе </w:t>
            </w:r>
          </w:p>
        </w:tc>
      </w:tr>
      <w:tr w:rsidR="00C26324" w:rsidRPr="002C35B9" w:rsidTr="00AB1320">
        <w:trPr>
          <w:trHeight w:val="262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улучшат свои жилищные условия молодые семьи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26324" w:rsidRPr="002C35B9" w:rsidTr="00AB1320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СЭР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324" w:rsidRPr="00447BAF" w:rsidRDefault="00C26324" w:rsidP="00AB1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EB6600" w:rsidRPr="00EB6600" w:rsidRDefault="00CF2EC0" w:rsidP="00EB66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6600">
        <w:rPr>
          <w:rFonts w:ascii="Times New Roman" w:hAnsi="Times New Roman" w:cs="Times New Roman"/>
          <w:sz w:val="24"/>
          <w:szCs w:val="24"/>
        </w:rPr>
        <w:t xml:space="preserve">о двум муниципальным программам установлена </w:t>
      </w:r>
      <w:r w:rsidR="00EB6600" w:rsidRPr="00EB6600">
        <w:rPr>
          <w:rFonts w:ascii="Times New Roman" w:hAnsi="Times New Roman" w:cs="Times New Roman"/>
          <w:b/>
          <w:sz w:val="24"/>
          <w:szCs w:val="24"/>
        </w:rPr>
        <w:t xml:space="preserve">несогласованность </w:t>
      </w:r>
      <w:r w:rsidR="00EB6600" w:rsidRPr="00EB6600">
        <w:rPr>
          <w:rFonts w:ascii="Times New Roman" w:hAnsi="Times New Roman" w:cs="Times New Roman"/>
          <w:sz w:val="24"/>
          <w:szCs w:val="24"/>
        </w:rPr>
        <w:t>значений целевых показателей, данным Инвестиционного паспорта</w:t>
      </w:r>
      <w:r w:rsidR="00EB6600">
        <w:rPr>
          <w:rFonts w:ascii="Times New Roman" w:hAnsi="Times New Roman" w:cs="Times New Roman"/>
          <w:sz w:val="24"/>
          <w:szCs w:val="24"/>
        </w:rPr>
        <w:t>,</w:t>
      </w:r>
      <w:r w:rsidR="00EB6600" w:rsidRPr="00EB6600">
        <w:t xml:space="preserve"> </w:t>
      </w:r>
      <w:r w:rsidR="00EB6600" w:rsidRPr="00EB6600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Каратузского района от 30.10.2024 № 976-п</w:t>
      </w:r>
      <w:r w:rsidR="00EB6600">
        <w:rPr>
          <w:rFonts w:ascii="Times New Roman" w:hAnsi="Times New Roman" w:cs="Times New Roman"/>
          <w:sz w:val="24"/>
          <w:szCs w:val="24"/>
        </w:rPr>
        <w:t>.</w:t>
      </w:r>
    </w:p>
    <w:p w:rsidR="00C26324" w:rsidRDefault="00C26324" w:rsidP="00C26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5DF">
        <w:rPr>
          <w:rFonts w:ascii="Times New Roman" w:hAnsi="Times New Roman" w:cs="Times New Roman"/>
          <w:sz w:val="24"/>
          <w:szCs w:val="24"/>
        </w:rPr>
        <w:lastRenderedPageBreak/>
        <w:t xml:space="preserve">Также, имеет место </w:t>
      </w:r>
      <w:r w:rsidRPr="006E25DF">
        <w:rPr>
          <w:rFonts w:ascii="Times New Roman" w:hAnsi="Times New Roman" w:cs="Times New Roman"/>
          <w:b/>
          <w:sz w:val="24"/>
          <w:szCs w:val="24"/>
        </w:rPr>
        <w:t>разночтения</w:t>
      </w:r>
      <w:r w:rsidRPr="006E25DF">
        <w:rPr>
          <w:rFonts w:ascii="Times New Roman" w:hAnsi="Times New Roman" w:cs="Times New Roman"/>
          <w:sz w:val="24"/>
          <w:szCs w:val="24"/>
        </w:rPr>
        <w:t xml:space="preserve"> по идентичным показателям и отсутствие единообразия в измерении целевых показателей по Прогнозу СЭР и по муниципальным 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324" w:rsidRPr="00DE5353" w:rsidRDefault="00C26324" w:rsidP="00C263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6324">
        <w:rPr>
          <w:rFonts w:ascii="Times New Roman" w:hAnsi="Times New Roman" w:cs="Times New Roman"/>
          <w:sz w:val="24"/>
          <w:szCs w:val="24"/>
        </w:rPr>
        <w:t>(</w:t>
      </w:r>
      <w:r w:rsidRPr="00447BAF">
        <w:rPr>
          <w:rFonts w:ascii="Times New Roman" w:hAnsi="Times New Roman" w:cs="Times New Roman"/>
          <w:i/>
          <w:sz w:val="24"/>
          <w:szCs w:val="24"/>
        </w:rPr>
        <w:t>Замечание по</w:t>
      </w:r>
      <w:r w:rsidR="006D6A84">
        <w:rPr>
          <w:rFonts w:ascii="Times New Roman" w:hAnsi="Times New Roman" w:cs="Times New Roman"/>
          <w:i/>
          <w:sz w:val="24"/>
          <w:szCs w:val="24"/>
        </w:rPr>
        <w:t xml:space="preserve"> соблюдению требований по составлению Прогноза СЭР,</w:t>
      </w:r>
      <w:r w:rsidRPr="00447BAF">
        <w:rPr>
          <w:rFonts w:ascii="Times New Roman" w:hAnsi="Times New Roman" w:cs="Times New Roman"/>
          <w:i/>
          <w:sz w:val="24"/>
          <w:szCs w:val="24"/>
        </w:rPr>
        <w:t xml:space="preserve"> сопоставимости Стратегии, Прогноза СЭР и муниципальных программ</w:t>
      </w:r>
      <w:r w:rsidR="006D6A84">
        <w:rPr>
          <w:rFonts w:ascii="Times New Roman" w:hAnsi="Times New Roman" w:cs="Times New Roman"/>
          <w:i/>
          <w:sz w:val="24"/>
          <w:szCs w:val="24"/>
        </w:rPr>
        <w:t>,</w:t>
      </w:r>
      <w:r w:rsidRPr="00447BAF">
        <w:rPr>
          <w:rFonts w:ascii="Times New Roman" w:hAnsi="Times New Roman" w:cs="Times New Roman"/>
          <w:i/>
          <w:sz w:val="24"/>
          <w:szCs w:val="24"/>
        </w:rPr>
        <w:t xml:space="preserve"> было отражено при подготовке заключения на проект бюджета на 2024 год и плановый период 2025-2026 годы</w:t>
      </w:r>
      <w:r w:rsidRPr="00C26324">
        <w:rPr>
          <w:rFonts w:ascii="Times New Roman" w:hAnsi="Times New Roman" w:cs="Times New Roman"/>
          <w:sz w:val="24"/>
          <w:szCs w:val="24"/>
        </w:rPr>
        <w:t>).</w:t>
      </w:r>
    </w:p>
    <w:p w:rsidR="000B74EE" w:rsidRPr="000B74EE" w:rsidRDefault="00447BAF" w:rsidP="00141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F363B" w:rsidRPr="00447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истема стратегического планирования в районе, по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FF363B" w:rsidRPr="00447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прежнему, не в полной мере отвеч</w:t>
      </w:r>
      <w:r w:rsidR="00492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ает принципу сбалансированности,</w:t>
      </w:r>
      <w:r w:rsidR="004920A6" w:rsidRPr="00492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установленному ч</w:t>
      </w:r>
      <w:r w:rsidR="00492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920A6" w:rsidRPr="00492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 ст</w:t>
      </w:r>
      <w:r w:rsidR="00492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920A6" w:rsidRPr="004920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 Федерального закона о стратегическом планировании.</w:t>
      </w:r>
      <w:r w:rsidR="000B7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B74EE" w:rsidRPr="000B7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Сохраняется </w:t>
      </w:r>
      <w:r w:rsidR="004920A6" w:rsidRPr="000B7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необходимость актуализации Стратегии с учетом положений Указа Президента РФ № 309</w:t>
      </w:r>
      <w:r w:rsidR="000B74EE" w:rsidRPr="000B74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41CD6" w:rsidRDefault="00141CD6" w:rsidP="00141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86F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Динамика основных показателей социального и экономического развития района в 202</w:t>
      </w:r>
      <w:r w:rsidR="00881F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Pr="00886F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="00361716" w:rsidRPr="00886F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2027</w:t>
      </w:r>
      <w:r w:rsidRPr="00886F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годах представлена в приложении к заключению.</w:t>
      </w:r>
    </w:p>
    <w:p w:rsidR="001C7D32" w:rsidRDefault="001C7D32" w:rsidP="00141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предстоящий 2025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сравнении с оценкой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социально экономического развития предусмотрены с увеличением, за исключением ч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населения, в среднем за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(- 244 человек или на 1,9%)</w:t>
      </w:r>
      <w:r w:rsidR="00B04A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в основной капитал за счет всех источников финансирования по полному кругу хозяйствующих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(-36 043,00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18,8%)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оборота розничной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-2,4%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D32">
        <w:t xml:space="preserve"> 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среднедушевых денежных доходов населения в действующих ценах 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-9,0%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среднемесячной заработной платы работников по полному кругу организаций в действующих ценах (номинальный)</w:t>
      </w:r>
      <w:r w:rsidR="009B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(-9,0%).</w:t>
      </w:r>
    </w:p>
    <w:p w:rsidR="00F2527C" w:rsidRDefault="00F2527C" w:rsidP="00141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B1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прогноза СЭР по форме МАКРО в предстоящем бюджетном цикле на 2025 и 2026 годы уточнены параметры предшествующего периода</w:t>
      </w:r>
      <w:r w:rsidRPr="008B1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 </w:t>
      </w:r>
      <w:r w:rsidRPr="008B16A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увеличением</w:t>
      </w:r>
      <w:r w:rsidRPr="00F2527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 предшествующему периоду:</w:t>
      </w:r>
    </w:p>
    <w:p w:rsidR="00B940B0" w:rsidRDefault="00B940B0" w:rsidP="00B94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353">
        <w:rPr>
          <w:rFonts w:ascii="Times New Roman" w:hAnsi="Times New Roman" w:cs="Times New Roman"/>
          <w:sz w:val="24"/>
          <w:szCs w:val="24"/>
        </w:rPr>
        <w:t>уровень зарегистрированной безработицы (к трудоспособному населению в трудоспособном возрасте), на конец периода: 2025 год (-0,2 % или на 6,5%), на 2026 год (-0,2% или на 6,5%);</w:t>
      </w:r>
    </w:p>
    <w:p w:rsidR="00F2527C" w:rsidRPr="00F2527C" w:rsidRDefault="00F2527C" w:rsidP="00636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5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реднедушевые денежные доходы населения</w:t>
      </w:r>
      <w:r w:rsidR="008B16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(+2 804,74 рублей или на 9,7%), на 2026 год (+ 3 116,94 рублей или на 10,1%);</w:t>
      </w:r>
    </w:p>
    <w:p w:rsidR="00F2527C" w:rsidRPr="00F2527C" w:rsidRDefault="00F2527C" w:rsidP="00F252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5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реднемесячная заработная плата работников по полному кругу организаций</w:t>
      </w:r>
      <w:r w:rsidR="008B16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(+3 847,05 рублей или на 6,5%), на 2026 год (+ 4 350,96 рублей или на 6,9%);</w:t>
      </w:r>
    </w:p>
    <w:p w:rsidR="001F7ECD" w:rsidRDefault="001F7ECD" w:rsidP="001F7E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розничной торговли</w:t>
      </w:r>
      <w:r w:rsidR="008B16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F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A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(+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158 435,30 тыс.</w:t>
      </w:r>
      <w:r w:rsidRPr="0012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12,9</w:t>
      </w:r>
      <w:r w:rsidRPr="0012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на 2026 год (+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182 776,00 тыс.</w:t>
      </w:r>
      <w:r w:rsidRPr="0012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13,8</w:t>
      </w:r>
      <w:r w:rsidRPr="00122A1B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7ECD" w:rsidRPr="00F2527C" w:rsidRDefault="001F7ECD" w:rsidP="006365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общественного питания</w:t>
      </w:r>
      <w:r w:rsidR="008B16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F7ECD">
        <w:t xml:space="preserve"> </w:t>
      </w:r>
      <w:r w:rsidRPr="001F7E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(+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3 194,20</w:t>
      </w:r>
      <w:r w:rsidRPr="001F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6,8</w:t>
      </w:r>
      <w:r w:rsidRPr="001F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на 2026 год (+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3 436,30</w:t>
      </w:r>
      <w:r w:rsidRPr="001F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6,9</w:t>
      </w:r>
      <w:r w:rsidRPr="001F7ECD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122A1B" w:rsidRDefault="001F7ECD" w:rsidP="00636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7ECD">
        <w:rPr>
          <w:rFonts w:ascii="Times New Roman" w:hAnsi="Times New Roman" w:cs="Times New Roman"/>
          <w:sz w:val="24"/>
          <w:szCs w:val="24"/>
        </w:rPr>
        <w:t>бщая площадь жилых домов, введенных в эксплуатацию за счет всех источников финанси</w:t>
      </w:r>
      <w:r>
        <w:rPr>
          <w:rFonts w:ascii="Times New Roman" w:hAnsi="Times New Roman" w:cs="Times New Roman"/>
          <w:sz w:val="24"/>
          <w:szCs w:val="24"/>
        </w:rPr>
        <w:t>рования</w:t>
      </w:r>
      <w:r w:rsidR="008B16A2">
        <w:rPr>
          <w:rFonts w:ascii="Times New Roman" w:hAnsi="Times New Roman" w:cs="Times New Roman"/>
          <w:sz w:val="24"/>
          <w:szCs w:val="24"/>
        </w:rPr>
        <w:t>:</w:t>
      </w:r>
      <w:r w:rsidRPr="001F7ECD">
        <w:t xml:space="preserve"> </w:t>
      </w:r>
      <w:r w:rsidRPr="001F7ECD">
        <w:rPr>
          <w:rFonts w:ascii="Times New Roman" w:hAnsi="Times New Roman" w:cs="Times New Roman"/>
          <w:sz w:val="24"/>
          <w:szCs w:val="24"/>
        </w:rPr>
        <w:t>на 2025 год (+</w:t>
      </w:r>
      <w:r>
        <w:rPr>
          <w:rFonts w:ascii="Times New Roman" w:hAnsi="Times New Roman" w:cs="Times New Roman"/>
          <w:sz w:val="24"/>
          <w:szCs w:val="24"/>
        </w:rPr>
        <w:t>651,00</w:t>
      </w:r>
      <w:r w:rsidRPr="001F7EC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16,6</w:t>
      </w:r>
      <w:r w:rsidRPr="001F7ECD">
        <w:rPr>
          <w:rFonts w:ascii="Times New Roman" w:hAnsi="Times New Roman" w:cs="Times New Roman"/>
          <w:sz w:val="24"/>
          <w:szCs w:val="24"/>
        </w:rPr>
        <w:t xml:space="preserve">%), на 2026 год (+ </w:t>
      </w:r>
      <w:r>
        <w:rPr>
          <w:rFonts w:ascii="Times New Roman" w:hAnsi="Times New Roman" w:cs="Times New Roman"/>
          <w:sz w:val="24"/>
          <w:szCs w:val="24"/>
        </w:rPr>
        <w:t>620,00</w:t>
      </w:r>
      <w:r w:rsidRPr="001F7EC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15,5</w:t>
      </w:r>
      <w:r w:rsidRPr="001F7ECD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A60E67">
        <w:rPr>
          <w:rFonts w:ascii="Times New Roman" w:hAnsi="Times New Roman" w:cs="Times New Roman"/>
          <w:sz w:val="24"/>
          <w:szCs w:val="24"/>
        </w:rPr>
        <w:t xml:space="preserve">общая площадь жилищного фонда всех форм собственности снижается: </w:t>
      </w:r>
      <w:r w:rsidR="00A60E67" w:rsidRPr="00A60E67">
        <w:rPr>
          <w:rFonts w:ascii="Times New Roman" w:hAnsi="Times New Roman" w:cs="Times New Roman"/>
          <w:sz w:val="24"/>
          <w:szCs w:val="24"/>
        </w:rPr>
        <w:t>на 2025 год (</w:t>
      </w:r>
      <w:r w:rsidR="00A60E67">
        <w:rPr>
          <w:rFonts w:ascii="Times New Roman" w:hAnsi="Times New Roman" w:cs="Times New Roman"/>
          <w:sz w:val="24"/>
          <w:szCs w:val="24"/>
        </w:rPr>
        <w:t>-8,34 тыс. кв.м или на 2,1%</w:t>
      </w:r>
      <w:r w:rsidR="00A60E67" w:rsidRPr="00A60E67">
        <w:rPr>
          <w:rFonts w:ascii="Times New Roman" w:hAnsi="Times New Roman" w:cs="Times New Roman"/>
          <w:sz w:val="24"/>
          <w:szCs w:val="24"/>
        </w:rPr>
        <w:t>), на 2026 год (</w:t>
      </w:r>
      <w:r w:rsidR="00A60E67">
        <w:rPr>
          <w:rFonts w:ascii="Times New Roman" w:hAnsi="Times New Roman" w:cs="Times New Roman"/>
          <w:sz w:val="24"/>
          <w:szCs w:val="24"/>
        </w:rPr>
        <w:t xml:space="preserve">-9,78 тыс. кв.м </w:t>
      </w:r>
      <w:r w:rsidR="00A60E67" w:rsidRPr="00A60E67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A60E67">
        <w:rPr>
          <w:rFonts w:ascii="Times New Roman" w:hAnsi="Times New Roman" w:cs="Times New Roman"/>
          <w:sz w:val="24"/>
          <w:szCs w:val="24"/>
        </w:rPr>
        <w:t>2,4</w:t>
      </w:r>
      <w:r w:rsidR="00A60E67" w:rsidRPr="00A60E67">
        <w:rPr>
          <w:rFonts w:ascii="Times New Roman" w:hAnsi="Times New Roman" w:cs="Times New Roman"/>
          <w:sz w:val="24"/>
          <w:szCs w:val="24"/>
        </w:rPr>
        <w:t>%)</w:t>
      </w:r>
      <w:r w:rsidRPr="001F7ECD">
        <w:rPr>
          <w:rFonts w:ascii="Times New Roman" w:hAnsi="Times New Roman" w:cs="Times New Roman"/>
          <w:sz w:val="24"/>
          <w:szCs w:val="24"/>
        </w:rPr>
        <w:t>;</w:t>
      </w:r>
    </w:p>
    <w:p w:rsidR="00A60E67" w:rsidRDefault="00B940B0" w:rsidP="00636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B0">
        <w:rPr>
          <w:rFonts w:ascii="Times New Roman" w:hAnsi="Times New Roman" w:cs="Times New Roman"/>
          <w:sz w:val="24"/>
          <w:szCs w:val="24"/>
        </w:rPr>
        <w:t>производство картофеля: 2025 год (</w:t>
      </w:r>
      <w:r>
        <w:rPr>
          <w:rFonts w:ascii="Times New Roman" w:hAnsi="Times New Roman" w:cs="Times New Roman"/>
          <w:sz w:val="24"/>
          <w:szCs w:val="24"/>
        </w:rPr>
        <w:t>+1 106,09</w:t>
      </w:r>
      <w:r w:rsidRPr="00B940B0">
        <w:rPr>
          <w:rFonts w:ascii="Times New Roman" w:hAnsi="Times New Roman" w:cs="Times New Roman"/>
          <w:sz w:val="24"/>
          <w:szCs w:val="24"/>
        </w:rPr>
        <w:t xml:space="preserve"> тонны или на </w:t>
      </w:r>
      <w:r>
        <w:rPr>
          <w:rFonts w:ascii="Times New Roman" w:hAnsi="Times New Roman" w:cs="Times New Roman"/>
          <w:sz w:val="24"/>
          <w:szCs w:val="24"/>
        </w:rPr>
        <w:t>13,4</w:t>
      </w:r>
      <w:r w:rsidRPr="00B940B0">
        <w:rPr>
          <w:rFonts w:ascii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940B0">
        <w:rPr>
          <w:rFonts w:ascii="Times New Roman" w:hAnsi="Times New Roman" w:cs="Times New Roman"/>
          <w:sz w:val="24"/>
          <w:szCs w:val="24"/>
        </w:rPr>
        <w:t xml:space="preserve">2026 год </w:t>
      </w:r>
      <w:r>
        <w:rPr>
          <w:rFonts w:ascii="Times New Roman" w:hAnsi="Times New Roman" w:cs="Times New Roman"/>
          <w:sz w:val="24"/>
          <w:szCs w:val="24"/>
        </w:rPr>
        <w:t>+1 038,64</w:t>
      </w:r>
      <w:r w:rsidRPr="00B940B0">
        <w:rPr>
          <w:rFonts w:ascii="Times New Roman" w:hAnsi="Times New Roman" w:cs="Times New Roman"/>
          <w:sz w:val="24"/>
          <w:szCs w:val="24"/>
        </w:rPr>
        <w:t xml:space="preserve"> тонны или на </w:t>
      </w:r>
      <w:r>
        <w:rPr>
          <w:rFonts w:ascii="Times New Roman" w:hAnsi="Times New Roman" w:cs="Times New Roman"/>
          <w:sz w:val="24"/>
          <w:szCs w:val="24"/>
        </w:rPr>
        <w:t>12,1</w:t>
      </w:r>
      <w:r w:rsidRPr="00B940B0">
        <w:rPr>
          <w:rFonts w:ascii="Times New Roman" w:hAnsi="Times New Roman" w:cs="Times New Roman"/>
          <w:sz w:val="24"/>
          <w:szCs w:val="24"/>
        </w:rPr>
        <w:t>%);</w:t>
      </w:r>
    </w:p>
    <w:p w:rsidR="00BE1E10" w:rsidRDefault="008B16A2" w:rsidP="00636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1E10" w:rsidRPr="00BE1E10">
        <w:rPr>
          <w:rFonts w:ascii="Times New Roman" w:hAnsi="Times New Roman" w:cs="Times New Roman"/>
          <w:sz w:val="24"/>
          <w:szCs w:val="24"/>
        </w:rPr>
        <w:t>бъем произведенных товаров, выполненных работ и услуг собственными силами крестьянских (фермерских) хозяйств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на 2025 год (</w:t>
      </w:r>
      <w:r w:rsidR="00BE1E10">
        <w:rPr>
          <w:rFonts w:ascii="Times New Roman" w:hAnsi="Times New Roman" w:cs="Times New Roman"/>
          <w:sz w:val="24"/>
          <w:szCs w:val="24"/>
        </w:rPr>
        <w:t>+ 44 393,00 тыс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. рублей, или на </w:t>
      </w:r>
      <w:r w:rsidR="00BE1E10">
        <w:rPr>
          <w:rFonts w:ascii="Times New Roman" w:hAnsi="Times New Roman" w:cs="Times New Roman"/>
          <w:sz w:val="24"/>
          <w:szCs w:val="24"/>
        </w:rPr>
        <w:t>25,4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%), на 2026 год </w:t>
      </w:r>
      <w:r w:rsidR="00BE1E10">
        <w:rPr>
          <w:rFonts w:ascii="Times New Roman" w:hAnsi="Times New Roman" w:cs="Times New Roman"/>
          <w:sz w:val="24"/>
          <w:szCs w:val="24"/>
        </w:rPr>
        <w:t>(+42 276,00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E1E10">
        <w:rPr>
          <w:rFonts w:ascii="Times New Roman" w:hAnsi="Times New Roman" w:cs="Times New Roman"/>
          <w:sz w:val="24"/>
          <w:szCs w:val="24"/>
        </w:rPr>
        <w:t>22,2</w:t>
      </w:r>
      <w:r>
        <w:rPr>
          <w:rFonts w:ascii="Times New Roman" w:hAnsi="Times New Roman" w:cs="Times New Roman"/>
          <w:sz w:val="24"/>
          <w:szCs w:val="24"/>
        </w:rPr>
        <w:t>%);</w:t>
      </w:r>
    </w:p>
    <w:p w:rsidR="00BE1E10" w:rsidRDefault="008B16A2" w:rsidP="00636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1E10" w:rsidRPr="00BE1E10">
        <w:rPr>
          <w:rFonts w:ascii="Times New Roman" w:hAnsi="Times New Roman" w:cs="Times New Roman"/>
          <w:sz w:val="24"/>
          <w:szCs w:val="24"/>
        </w:rPr>
        <w:t>бъем инвестиций в основной капитал за счет всех источников финансирования по полному кругу хозяйствующих субъектов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на 2025 год (+ </w:t>
      </w:r>
      <w:r w:rsidR="00BE1E10">
        <w:rPr>
          <w:rFonts w:ascii="Times New Roman" w:hAnsi="Times New Roman" w:cs="Times New Roman"/>
          <w:sz w:val="24"/>
          <w:szCs w:val="24"/>
        </w:rPr>
        <w:t>17 779,60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BE1E10">
        <w:rPr>
          <w:rFonts w:ascii="Times New Roman" w:hAnsi="Times New Roman" w:cs="Times New Roman"/>
          <w:sz w:val="24"/>
          <w:szCs w:val="24"/>
        </w:rPr>
        <w:t>12,9</w:t>
      </w:r>
      <w:r w:rsidR="00BE1E10" w:rsidRPr="00BE1E10">
        <w:rPr>
          <w:rFonts w:ascii="Times New Roman" w:hAnsi="Times New Roman" w:cs="Times New Roman"/>
          <w:sz w:val="24"/>
          <w:szCs w:val="24"/>
        </w:rPr>
        <w:t>%), на 2026 год (+</w:t>
      </w:r>
      <w:r w:rsidR="00BE1E10">
        <w:rPr>
          <w:rFonts w:ascii="Times New Roman" w:hAnsi="Times New Roman" w:cs="Times New Roman"/>
          <w:sz w:val="24"/>
          <w:szCs w:val="24"/>
        </w:rPr>
        <w:t>11 733,00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E1E10">
        <w:rPr>
          <w:rFonts w:ascii="Times New Roman" w:hAnsi="Times New Roman" w:cs="Times New Roman"/>
          <w:sz w:val="24"/>
          <w:szCs w:val="24"/>
        </w:rPr>
        <w:t>8,3</w:t>
      </w:r>
      <w:r w:rsidR="00BE1E10" w:rsidRPr="00BE1E10">
        <w:rPr>
          <w:rFonts w:ascii="Times New Roman" w:hAnsi="Times New Roman" w:cs="Times New Roman"/>
          <w:sz w:val="24"/>
          <w:szCs w:val="24"/>
        </w:rPr>
        <w:t>%).</w:t>
      </w:r>
    </w:p>
    <w:p w:rsidR="00102DCB" w:rsidRDefault="00102DCB" w:rsidP="006365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F64">
        <w:rPr>
          <w:rFonts w:ascii="Times New Roman" w:hAnsi="Times New Roman" w:cs="Times New Roman"/>
          <w:sz w:val="24"/>
          <w:szCs w:val="24"/>
        </w:rPr>
        <w:t>Согласно прогноза СЭР по форме МАКРО в предстоящем бюджетном</w:t>
      </w:r>
      <w:r w:rsidR="003E4222" w:rsidRPr="00881F64">
        <w:rPr>
          <w:rFonts w:ascii="Times New Roman" w:hAnsi="Times New Roman" w:cs="Times New Roman"/>
          <w:sz w:val="24"/>
          <w:szCs w:val="24"/>
        </w:rPr>
        <w:t xml:space="preserve"> цикле на </w:t>
      </w:r>
      <w:r w:rsidR="00361716" w:rsidRPr="00881F64">
        <w:rPr>
          <w:rFonts w:ascii="Times New Roman" w:hAnsi="Times New Roman" w:cs="Times New Roman"/>
          <w:sz w:val="24"/>
          <w:szCs w:val="24"/>
        </w:rPr>
        <w:t>2025</w:t>
      </w:r>
      <w:r w:rsidR="003E4222" w:rsidRPr="00881F64">
        <w:rPr>
          <w:rFonts w:ascii="Times New Roman" w:hAnsi="Times New Roman" w:cs="Times New Roman"/>
          <w:sz w:val="24"/>
          <w:szCs w:val="24"/>
        </w:rPr>
        <w:t xml:space="preserve"> и </w:t>
      </w:r>
      <w:r w:rsidR="00361716" w:rsidRPr="00881F64">
        <w:rPr>
          <w:rFonts w:ascii="Times New Roman" w:hAnsi="Times New Roman" w:cs="Times New Roman"/>
          <w:sz w:val="24"/>
          <w:szCs w:val="24"/>
        </w:rPr>
        <w:t>2026</w:t>
      </w:r>
      <w:r w:rsidR="003E4222" w:rsidRPr="00881F64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881F64">
        <w:rPr>
          <w:rFonts w:ascii="Times New Roman" w:hAnsi="Times New Roman" w:cs="Times New Roman"/>
          <w:sz w:val="24"/>
          <w:szCs w:val="24"/>
        </w:rPr>
        <w:t xml:space="preserve"> </w:t>
      </w:r>
      <w:r w:rsidR="00CA3FD9" w:rsidRPr="00881F64">
        <w:rPr>
          <w:rFonts w:ascii="Times New Roman" w:hAnsi="Times New Roman" w:cs="Times New Roman"/>
          <w:sz w:val="24"/>
          <w:szCs w:val="24"/>
        </w:rPr>
        <w:t xml:space="preserve">уточнены параметры </w:t>
      </w:r>
      <w:r w:rsidR="00963272" w:rsidRPr="00881F64">
        <w:rPr>
          <w:rFonts w:ascii="Times New Roman" w:hAnsi="Times New Roman" w:cs="Times New Roman"/>
          <w:sz w:val="24"/>
          <w:szCs w:val="24"/>
        </w:rPr>
        <w:t xml:space="preserve">предшествующего периода </w:t>
      </w:r>
      <w:r w:rsidR="00CA3FD9" w:rsidRPr="00881F64">
        <w:rPr>
          <w:rFonts w:ascii="Times New Roman" w:hAnsi="Times New Roman" w:cs="Times New Roman"/>
          <w:i/>
          <w:sz w:val="24"/>
          <w:szCs w:val="24"/>
          <w:u w:val="single"/>
        </w:rPr>
        <w:t>со</w:t>
      </w:r>
      <w:r w:rsidR="003E4222" w:rsidRPr="00881F6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снижение</w:t>
      </w:r>
      <w:r w:rsidR="00A26EA2" w:rsidRPr="00881F64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5E7F53" w:rsidRPr="00881F64">
        <w:rPr>
          <w:rFonts w:ascii="Times New Roman" w:hAnsi="Times New Roman" w:cs="Times New Roman"/>
          <w:i/>
          <w:sz w:val="24"/>
          <w:szCs w:val="24"/>
          <w:u w:val="single"/>
        </w:rPr>
        <w:t xml:space="preserve"> к предшествующему периоду</w:t>
      </w:r>
      <w:r w:rsidR="00CA3FD9" w:rsidRPr="00881F64">
        <w:rPr>
          <w:rFonts w:ascii="Times New Roman" w:hAnsi="Times New Roman" w:cs="Times New Roman"/>
          <w:sz w:val="24"/>
          <w:szCs w:val="24"/>
        </w:rPr>
        <w:t>:</w:t>
      </w:r>
    </w:p>
    <w:p w:rsidR="003E4222" w:rsidRDefault="003E4222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F64">
        <w:rPr>
          <w:rFonts w:ascii="Times New Roman" w:hAnsi="Times New Roman" w:cs="Times New Roman"/>
          <w:sz w:val="24"/>
          <w:szCs w:val="24"/>
        </w:rPr>
        <w:lastRenderedPageBreak/>
        <w:t xml:space="preserve">численность постоянного населения, в среднем за период: </w:t>
      </w:r>
      <w:r w:rsidR="00361716" w:rsidRPr="00881F64">
        <w:rPr>
          <w:rFonts w:ascii="Times New Roman" w:hAnsi="Times New Roman" w:cs="Times New Roman"/>
          <w:sz w:val="24"/>
          <w:szCs w:val="24"/>
        </w:rPr>
        <w:t>2025</w:t>
      </w:r>
      <w:r w:rsidRPr="00881F64">
        <w:rPr>
          <w:rFonts w:ascii="Times New Roman" w:hAnsi="Times New Roman" w:cs="Times New Roman"/>
          <w:sz w:val="24"/>
          <w:szCs w:val="24"/>
        </w:rPr>
        <w:t xml:space="preserve"> год (-</w:t>
      </w:r>
      <w:r w:rsidR="00881F64" w:rsidRPr="00881F64">
        <w:rPr>
          <w:rFonts w:ascii="Times New Roman" w:hAnsi="Times New Roman" w:cs="Times New Roman"/>
          <w:sz w:val="24"/>
          <w:szCs w:val="24"/>
        </w:rPr>
        <w:t>118</w:t>
      </w:r>
      <w:r w:rsidRPr="00881F64">
        <w:rPr>
          <w:rFonts w:ascii="Times New Roman" w:hAnsi="Times New Roman" w:cs="Times New Roman"/>
          <w:sz w:val="24"/>
          <w:szCs w:val="24"/>
        </w:rPr>
        <w:t xml:space="preserve"> человек или на </w:t>
      </w:r>
      <w:r w:rsidR="00881F64" w:rsidRPr="00881F64">
        <w:rPr>
          <w:rFonts w:ascii="Times New Roman" w:hAnsi="Times New Roman" w:cs="Times New Roman"/>
          <w:sz w:val="24"/>
          <w:szCs w:val="24"/>
        </w:rPr>
        <w:t>0,9</w:t>
      </w:r>
      <w:r w:rsidRPr="00881F64">
        <w:rPr>
          <w:rFonts w:ascii="Times New Roman" w:hAnsi="Times New Roman" w:cs="Times New Roman"/>
          <w:sz w:val="24"/>
          <w:szCs w:val="24"/>
        </w:rPr>
        <w:t xml:space="preserve">%), </w:t>
      </w:r>
      <w:r w:rsidR="00361716" w:rsidRPr="00881F64">
        <w:rPr>
          <w:rFonts w:ascii="Times New Roman" w:hAnsi="Times New Roman" w:cs="Times New Roman"/>
          <w:sz w:val="24"/>
          <w:szCs w:val="24"/>
        </w:rPr>
        <w:t>2026</w:t>
      </w:r>
      <w:r w:rsidRPr="00881F64">
        <w:rPr>
          <w:rFonts w:ascii="Times New Roman" w:hAnsi="Times New Roman" w:cs="Times New Roman"/>
          <w:sz w:val="24"/>
          <w:szCs w:val="24"/>
        </w:rPr>
        <w:t xml:space="preserve"> год (-</w:t>
      </w:r>
      <w:r w:rsidR="00881F64" w:rsidRPr="00881F64">
        <w:rPr>
          <w:rFonts w:ascii="Times New Roman" w:hAnsi="Times New Roman" w:cs="Times New Roman"/>
          <w:sz w:val="24"/>
          <w:szCs w:val="24"/>
        </w:rPr>
        <w:t>180</w:t>
      </w:r>
      <w:r w:rsidRPr="00881F64">
        <w:rPr>
          <w:rFonts w:ascii="Times New Roman" w:hAnsi="Times New Roman" w:cs="Times New Roman"/>
          <w:sz w:val="24"/>
          <w:szCs w:val="24"/>
        </w:rPr>
        <w:t xml:space="preserve"> человек или на </w:t>
      </w:r>
      <w:r w:rsidR="00881F64" w:rsidRPr="00881F64">
        <w:rPr>
          <w:rFonts w:ascii="Times New Roman" w:hAnsi="Times New Roman" w:cs="Times New Roman"/>
          <w:sz w:val="24"/>
          <w:szCs w:val="24"/>
        </w:rPr>
        <w:t>1,4</w:t>
      </w:r>
      <w:r w:rsidRPr="00881F64">
        <w:rPr>
          <w:rFonts w:ascii="Times New Roman" w:hAnsi="Times New Roman" w:cs="Times New Roman"/>
          <w:sz w:val="24"/>
          <w:szCs w:val="24"/>
        </w:rPr>
        <w:t>%);</w:t>
      </w:r>
    </w:p>
    <w:p w:rsidR="00E847FD" w:rsidRPr="006B5AB6" w:rsidRDefault="00E847FD" w:rsidP="00E84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AB6">
        <w:rPr>
          <w:rFonts w:ascii="Times New Roman" w:hAnsi="Times New Roman" w:cs="Times New Roman"/>
          <w:sz w:val="24"/>
          <w:szCs w:val="24"/>
        </w:rPr>
        <w:t>производство</w:t>
      </w:r>
      <w:r w:rsidRPr="006B5AB6">
        <w:rPr>
          <w:rFonts w:ascii="Times New Roman" w:hAnsi="Times New Roman" w:cs="Times New Roman"/>
          <w:sz w:val="24"/>
          <w:szCs w:val="24"/>
        </w:rPr>
        <w:tab/>
        <w:t>скота и птицы на убой: 2025 год (-14,94 тонн или на 0,8%), при этом на 2026 год показатель увеличивается (+3,88 тонн или на 0,2%);</w:t>
      </w:r>
    </w:p>
    <w:p w:rsidR="00E847FD" w:rsidRPr="006B5AB6" w:rsidRDefault="00E847FD" w:rsidP="00E84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AB6">
        <w:rPr>
          <w:rFonts w:ascii="Times New Roman" w:hAnsi="Times New Roman" w:cs="Times New Roman"/>
          <w:sz w:val="24"/>
          <w:szCs w:val="24"/>
        </w:rPr>
        <w:t>производство молока: 2025 год (-</w:t>
      </w:r>
      <w:r w:rsidR="006B5AB6" w:rsidRPr="006B5AB6">
        <w:rPr>
          <w:rFonts w:ascii="Times New Roman" w:hAnsi="Times New Roman" w:cs="Times New Roman"/>
          <w:sz w:val="24"/>
          <w:szCs w:val="24"/>
        </w:rPr>
        <w:t>552,39</w:t>
      </w:r>
      <w:r w:rsidRPr="006B5AB6">
        <w:rPr>
          <w:rFonts w:ascii="Times New Roman" w:hAnsi="Times New Roman" w:cs="Times New Roman"/>
          <w:sz w:val="24"/>
          <w:szCs w:val="24"/>
        </w:rPr>
        <w:t xml:space="preserve"> тонн или на </w:t>
      </w:r>
      <w:r w:rsidR="006B5AB6" w:rsidRPr="006B5AB6">
        <w:rPr>
          <w:rFonts w:ascii="Times New Roman" w:hAnsi="Times New Roman" w:cs="Times New Roman"/>
          <w:sz w:val="24"/>
          <w:szCs w:val="24"/>
        </w:rPr>
        <w:t>10,0</w:t>
      </w:r>
      <w:r w:rsidRPr="006B5AB6">
        <w:rPr>
          <w:rFonts w:ascii="Times New Roman" w:hAnsi="Times New Roman" w:cs="Times New Roman"/>
          <w:sz w:val="24"/>
          <w:szCs w:val="24"/>
        </w:rPr>
        <w:t xml:space="preserve">%), </w:t>
      </w:r>
      <w:r w:rsidR="006B5AB6" w:rsidRPr="006B5AB6">
        <w:rPr>
          <w:rFonts w:ascii="Times New Roman" w:hAnsi="Times New Roman" w:cs="Times New Roman"/>
          <w:sz w:val="24"/>
          <w:szCs w:val="24"/>
        </w:rPr>
        <w:t xml:space="preserve">на </w:t>
      </w:r>
      <w:r w:rsidRPr="006B5AB6">
        <w:rPr>
          <w:rFonts w:ascii="Times New Roman" w:hAnsi="Times New Roman" w:cs="Times New Roman"/>
          <w:sz w:val="24"/>
          <w:szCs w:val="24"/>
        </w:rPr>
        <w:t>2026 год (-</w:t>
      </w:r>
      <w:r w:rsidR="006B5AB6" w:rsidRPr="006B5AB6">
        <w:rPr>
          <w:rFonts w:ascii="Times New Roman" w:hAnsi="Times New Roman" w:cs="Times New Roman"/>
          <w:sz w:val="24"/>
          <w:szCs w:val="24"/>
        </w:rPr>
        <w:t>525,86</w:t>
      </w:r>
      <w:r w:rsidRPr="006B5AB6">
        <w:rPr>
          <w:rFonts w:ascii="Times New Roman" w:hAnsi="Times New Roman" w:cs="Times New Roman"/>
          <w:sz w:val="24"/>
          <w:szCs w:val="24"/>
        </w:rPr>
        <w:t xml:space="preserve"> тонн или на </w:t>
      </w:r>
      <w:r w:rsidR="006B5AB6" w:rsidRPr="006B5AB6">
        <w:rPr>
          <w:rFonts w:ascii="Times New Roman" w:hAnsi="Times New Roman" w:cs="Times New Roman"/>
          <w:sz w:val="24"/>
          <w:szCs w:val="24"/>
        </w:rPr>
        <w:t>9,5</w:t>
      </w:r>
      <w:r w:rsidRPr="006B5AB6">
        <w:rPr>
          <w:rFonts w:ascii="Times New Roman" w:hAnsi="Times New Roman" w:cs="Times New Roman"/>
          <w:sz w:val="24"/>
          <w:szCs w:val="24"/>
        </w:rPr>
        <w:t>%);</w:t>
      </w:r>
    </w:p>
    <w:p w:rsidR="00E847FD" w:rsidRPr="00DE5353" w:rsidRDefault="00E847FD" w:rsidP="00E847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353">
        <w:rPr>
          <w:rFonts w:ascii="Times New Roman" w:hAnsi="Times New Roman" w:cs="Times New Roman"/>
          <w:sz w:val="24"/>
          <w:szCs w:val="24"/>
        </w:rPr>
        <w:t>производство зерна (в весе после доработки): 2025 год (-</w:t>
      </w:r>
      <w:r w:rsidR="006B5AB6" w:rsidRPr="00DE5353">
        <w:rPr>
          <w:rFonts w:ascii="Times New Roman" w:hAnsi="Times New Roman" w:cs="Times New Roman"/>
          <w:sz w:val="24"/>
          <w:szCs w:val="24"/>
        </w:rPr>
        <w:t>2 818,47</w:t>
      </w:r>
      <w:r w:rsidRPr="00DE5353">
        <w:rPr>
          <w:rFonts w:ascii="Times New Roman" w:hAnsi="Times New Roman" w:cs="Times New Roman"/>
          <w:sz w:val="24"/>
          <w:szCs w:val="24"/>
        </w:rPr>
        <w:t xml:space="preserve"> тонн или на </w:t>
      </w:r>
      <w:r w:rsidR="006B5AB6" w:rsidRPr="00DE5353">
        <w:rPr>
          <w:rFonts w:ascii="Times New Roman" w:hAnsi="Times New Roman" w:cs="Times New Roman"/>
          <w:sz w:val="24"/>
          <w:szCs w:val="24"/>
        </w:rPr>
        <w:t>8,5</w:t>
      </w:r>
      <w:r w:rsidRPr="00DE5353">
        <w:rPr>
          <w:rFonts w:ascii="Times New Roman" w:hAnsi="Times New Roman" w:cs="Times New Roman"/>
          <w:sz w:val="24"/>
          <w:szCs w:val="24"/>
        </w:rPr>
        <w:t xml:space="preserve">%), </w:t>
      </w:r>
      <w:r w:rsidR="006B5AB6" w:rsidRPr="00DE5353">
        <w:rPr>
          <w:rFonts w:ascii="Times New Roman" w:hAnsi="Times New Roman" w:cs="Times New Roman"/>
          <w:sz w:val="24"/>
          <w:szCs w:val="24"/>
        </w:rPr>
        <w:t xml:space="preserve">на </w:t>
      </w:r>
      <w:r w:rsidRPr="00DE5353">
        <w:rPr>
          <w:rFonts w:ascii="Times New Roman" w:hAnsi="Times New Roman" w:cs="Times New Roman"/>
          <w:sz w:val="24"/>
          <w:szCs w:val="24"/>
        </w:rPr>
        <w:t>2026 год (-</w:t>
      </w:r>
      <w:r w:rsidR="006B5AB6" w:rsidRPr="00DE5353">
        <w:rPr>
          <w:rFonts w:ascii="Times New Roman" w:hAnsi="Times New Roman" w:cs="Times New Roman"/>
          <w:sz w:val="24"/>
          <w:szCs w:val="24"/>
        </w:rPr>
        <w:t>3 282,33</w:t>
      </w:r>
      <w:r w:rsidRPr="00DE5353">
        <w:rPr>
          <w:rFonts w:ascii="Times New Roman" w:hAnsi="Times New Roman" w:cs="Times New Roman"/>
          <w:sz w:val="24"/>
          <w:szCs w:val="24"/>
        </w:rPr>
        <w:t xml:space="preserve"> тонн или на </w:t>
      </w:r>
      <w:r w:rsidR="006B5AB6" w:rsidRPr="00DE5353">
        <w:rPr>
          <w:rFonts w:ascii="Times New Roman" w:hAnsi="Times New Roman" w:cs="Times New Roman"/>
          <w:sz w:val="24"/>
          <w:szCs w:val="24"/>
        </w:rPr>
        <w:t>9,5</w:t>
      </w:r>
      <w:r w:rsidRPr="00DE5353">
        <w:rPr>
          <w:rFonts w:ascii="Times New Roman" w:hAnsi="Times New Roman" w:cs="Times New Roman"/>
          <w:sz w:val="24"/>
          <w:szCs w:val="24"/>
        </w:rPr>
        <w:t>%);</w:t>
      </w:r>
    </w:p>
    <w:p w:rsidR="00B940B0" w:rsidRPr="00BE1E10" w:rsidRDefault="008B16A2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40B0" w:rsidRPr="00B940B0">
        <w:rPr>
          <w:rFonts w:ascii="Times New Roman" w:hAnsi="Times New Roman" w:cs="Times New Roman"/>
          <w:sz w:val="24"/>
          <w:szCs w:val="24"/>
        </w:rPr>
        <w:t xml:space="preserve">бъем произведенных товаров,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</w:t>
      </w:r>
      <w:r w:rsidR="00BE1E10">
        <w:rPr>
          <w:rFonts w:ascii="Times New Roman" w:hAnsi="Times New Roman" w:cs="Times New Roman"/>
          <w:sz w:val="24"/>
          <w:szCs w:val="24"/>
        </w:rPr>
        <w:t xml:space="preserve">(в хозяйствах всех категорий): на </w:t>
      </w:r>
      <w:r w:rsidR="00BE1E10" w:rsidRPr="00BE1E10">
        <w:rPr>
          <w:rFonts w:ascii="Times New Roman" w:hAnsi="Times New Roman" w:cs="Times New Roman"/>
          <w:sz w:val="24"/>
          <w:szCs w:val="24"/>
        </w:rPr>
        <w:t>2025 год (-9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1E10" w:rsidRPr="00BE1E10">
        <w:rPr>
          <w:rFonts w:ascii="Times New Roman" w:hAnsi="Times New Roman" w:cs="Times New Roman"/>
          <w:sz w:val="24"/>
          <w:szCs w:val="24"/>
        </w:rPr>
        <w:t>036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00 </w:t>
      </w:r>
      <w:r w:rsidR="00BE1E10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BE1E10">
        <w:rPr>
          <w:rFonts w:ascii="Times New Roman" w:hAnsi="Times New Roman" w:cs="Times New Roman"/>
          <w:sz w:val="24"/>
          <w:szCs w:val="24"/>
        </w:rPr>
        <w:t>1</w:t>
      </w:r>
      <w:r w:rsidR="00BE1E10" w:rsidRPr="00BE1E10">
        <w:rPr>
          <w:rFonts w:ascii="Times New Roman" w:hAnsi="Times New Roman" w:cs="Times New Roman"/>
          <w:sz w:val="24"/>
          <w:szCs w:val="24"/>
        </w:rPr>
        <w:t>,5%), на 2026 год (-</w:t>
      </w:r>
      <w:r w:rsidR="00BE1E10">
        <w:rPr>
          <w:rFonts w:ascii="Times New Roman" w:hAnsi="Times New Roman" w:cs="Times New Roman"/>
          <w:sz w:val="24"/>
          <w:szCs w:val="24"/>
        </w:rPr>
        <w:t>9 069,00 тыс. рублей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BE1E10">
        <w:rPr>
          <w:rFonts w:ascii="Times New Roman" w:hAnsi="Times New Roman" w:cs="Times New Roman"/>
          <w:sz w:val="24"/>
          <w:szCs w:val="24"/>
        </w:rPr>
        <w:t>1</w:t>
      </w:r>
      <w:r w:rsidR="00BE1E10" w:rsidRPr="00BE1E10">
        <w:rPr>
          <w:rFonts w:ascii="Times New Roman" w:hAnsi="Times New Roman" w:cs="Times New Roman"/>
          <w:sz w:val="24"/>
          <w:szCs w:val="24"/>
        </w:rPr>
        <w:t>,5%);</w:t>
      </w:r>
    </w:p>
    <w:p w:rsidR="00BE1E10" w:rsidRDefault="008B16A2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1E10" w:rsidRPr="00BE1E10">
        <w:rPr>
          <w:rFonts w:ascii="Times New Roman" w:hAnsi="Times New Roman" w:cs="Times New Roman"/>
          <w:sz w:val="24"/>
          <w:szCs w:val="24"/>
        </w:rPr>
        <w:t>бъем произведенных товаров, выполненных работ и услуг собственными силами организаций по чистым видам деятельности (сельскохозяйственных организаций, включая подсобные хозяйства не сельскохозяйственных организаций)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на 2025 год (-</w:t>
      </w:r>
      <w:r w:rsidR="00BE1E10">
        <w:rPr>
          <w:rFonts w:ascii="Times New Roman" w:hAnsi="Times New Roman" w:cs="Times New Roman"/>
          <w:sz w:val="24"/>
          <w:szCs w:val="24"/>
        </w:rPr>
        <w:t>213 799,00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BE1E10">
        <w:rPr>
          <w:rFonts w:ascii="Times New Roman" w:hAnsi="Times New Roman" w:cs="Times New Roman"/>
          <w:sz w:val="24"/>
          <w:szCs w:val="24"/>
        </w:rPr>
        <w:t>34,1</w:t>
      </w:r>
      <w:r w:rsidR="00BE1E10" w:rsidRPr="00BE1E10">
        <w:rPr>
          <w:rFonts w:ascii="Times New Roman" w:hAnsi="Times New Roman" w:cs="Times New Roman"/>
          <w:sz w:val="24"/>
          <w:szCs w:val="24"/>
        </w:rPr>
        <w:t>%), на 2026 год (-</w:t>
      </w:r>
      <w:r w:rsidR="00BE1E10">
        <w:rPr>
          <w:rFonts w:ascii="Times New Roman" w:hAnsi="Times New Roman" w:cs="Times New Roman"/>
          <w:sz w:val="24"/>
          <w:szCs w:val="24"/>
        </w:rPr>
        <w:t>225 101,00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E1E10">
        <w:rPr>
          <w:rFonts w:ascii="Times New Roman" w:hAnsi="Times New Roman" w:cs="Times New Roman"/>
          <w:sz w:val="24"/>
          <w:szCs w:val="24"/>
        </w:rPr>
        <w:t>33,8</w:t>
      </w:r>
      <w:r w:rsidR="00BE1E10" w:rsidRPr="00BE1E10">
        <w:rPr>
          <w:rFonts w:ascii="Times New Roman" w:hAnsi="Times New Roman" w:cs="Times New Roman"/>
          <w:sz w:val="24"/>
          <w:szCs w:val="24"/>
        </w:rPr>
        <w:t>%);</w:t>
      </w:r>
    </w:p>
    <w:p w:rsidR="00BE1E10" w:rsidRDefault="008B16A2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1E10" w:rsidRPr="00BE1E10">
        <w:rPr>
          <w:rFonts w:ascii="Times New Roman" w:hAnsi="Times New Roman" w:cs="Times New Roman"/>
          <w:sz w:val="24"/>
          <w:szCs w:val="24"/>
        </w:rPr>
        <w:t>бъем произведенных товаров, выполненных работ и услуг собственными силами хозяйств населения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на 2025 год (-</w:t>
      </w:r>
      <w:r w:rsidR="00BE1E10">
        <w:rPr>
          <w:rFonts w:ascii="Times New Roman" w:hAnsi="Times New Roman" w:cs="Times New Roman"/>
          <w:sz w:val="24"/>
          <w:szCs w:val="24"/>
        </w:rPr>
        <w:t>90 980,00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тыс. рублей, или на </w:t>
      </w:r>
      <w:r w:rsidR="00BE1E10">
        <w:rPr>
          <w:rFonts w:ascii="Times New Roman" w:hAnsi="Times New Roman" w:cs="Times New Roman"/>
          <w:sz w:val="24"/>
          <w:szCs w:val="24"/>
        </w:rPr>
        <w:t>8,1</w:t>
      </w:r>
      <w:r w:rsidR="00BE1E10" w:rsidRPr="00BE1E10">
        <w:rPr>
          <w:rFonts w:ascii="Times New Roman" w:hAnsi="Times New Roman" w:cs="Times New Roman"/>
          <w:sz w:val="24"/>
          <w:szCs w:val="24"/>
        </w:rPr>
        <w:t>%), на 2026 год (-</w:t>
      </w:r>
      <w:r w:rsidR="00BE1E10">
        <w:rPr>
          <w:rFonts w:ascii="Times New Roman" w:hAnsi="Times New Roman" w:cs="Times New Roman"/>
          <w:sz w:val="24"/>
          <w:szCs w:val="24"/>
        </w:rPr>
        <w:t>90 447,00</w:t>
      </w:r>
      <w:r w:rsidR="00BE1E10" w:rsidRPr="00BE1E1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E1E10">
        <w:rPr>
          <w:rFonts w:ascii="Times New Roman" w:hAnsi="Times New Roman" w:cs="Times New Roman"/>
          <w:sz w:val="24"/>
          <w:szCs w:val="24"/>
        </w:rPr>
        <w:t>7,7%).</w:t>
      </w:r>
    </w:p>
    <w:p w:rsidR="0076267B" w:rsidRDefault="0076267B" w:rsidP="003E42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F0">
        <w:rPr>
          <w:rFonts w:ascii="Times New Roman" w:hAnsi="Times New Roman" w:cs="Times New Roman"/>
          <w:b/>
          <w:sz w:val="24"/>
          <w:szCs w:val="24"/>
        </w:rPr>
        <w:t>3.Анализ основных параметров Проекта бюджета</w:t>
      </w:r>
    </w:p>
    <w:p w:rsidR="0076267B" w:rsidRPr="005E21F0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7D" w:rsidRPr="005E21F0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1F0">
        <w:rPr>
          <w:rFonts w:ascii="Times New Roman" w:hAnsi="Times New Roman" w:cs="Times New Roman"/>
          <w:sz w:val="24"/>
          <w:szCs w:val="24"/>
        </w:rPr>
        <w:t>В предстоящем трехлетнем периоде предлагается утвердить параметры районного бюджета:</w:t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</w:r>
      <w:r w:rsidRPr="005E21F0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10460" w:type="dxa"/>
        <w:tblInd w:w="113" w:type="dxa"/>
        <w:tblLook w:val="04A0" w:firstRow="1" w:lastRow="0" w:firstColumn="1" w:lastColumn="0" w:noHBand="0" w:noVBand="1"/>
      </w:tblPr>
      <w:tblGrid>
        <w:gridCol w:w="3381"/>
        <w:gridCol w:w="1739"/>
        <w:gridCol w:w="1340"/>
        <w:gridCol w:w="1280"/>
        <w:gridCol w:w="1420"/>
        <w:gridCol w:w="1300"/>
      </w:tblGrid>
      <w:tr w:rsidR="003444CC" w:rsidRPr="003444CC" w:rsidTr="008A580A">
        <w:trPr>
          <w:trHeight w:val="945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первоначально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</w:t>
            </w:r>
          </w:p>
        </w:tc>
      </w:tr>
      <w:tr w:rsidR="003444CC" w:rsidRPr="003444CC" w:rsidTr="008A580A">
        <w:trPr>
          <w:trHeight w:val="705"/>
        </w:trPr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период</w:t>
            </w:r>
          </w:p>
        </w:tc>
      </w:tr>
      <w:tr w:rsidR="003444CC" w:rsidRPr="003444CC" w:rsidTr="008A580A">
        <w:trPr>
          <w:trHeight w:val="30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1149566,84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1257309,34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1128598,91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1125208,51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3511116,76</w:t>
            </w:r>
          </w:p>
        </w:tc>
      </w:tr>
      <w:tr w:rsidR="003444CC" w:rsidRPr="003444CC" w:rsidTr="008A580A">
        <w:trPr>
          <w:trHeight w:val="36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44CC" w:rsidRPr="003444CC" w:rsidTr="008A580A">
        <w:trPr>
          <w:trHeight w:val="36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поступления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96535,40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108334,40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112321,90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116863,20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337519,50</w:t>
            </w:r>
          </w:p>
        </w:tc>
      </w:tr>
      <w:tr w:rsidR="003444CC" w:rsidRPr="003444CC" w:rsidTr="008A580A">
        <w:trPr>
          <w:trHeight w:val="36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1053031,44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1148974,94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1016277,01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1008345,31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3173597,26</w:t>
            </w:r>
          </w:p>
        </w:tc>
      </w:tr>
      <w:tr w:rsidR="003444CC" w:rsidRPr="003444CC" w:rsidTr="008A580A">
        <w:trPr>
          <w:trHeight w:val="3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1149566,84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1257309,34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1128598,91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1125208,51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3511116,76</w:t>
            </w:r>
          </w:p>
        </w:tc>
      </w:tr>
      <w:tr w:rsidR="003444CC" w:rsidRPr="003444CC" w:rsidTr="008A580A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дефицит/ профицит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444CC" w:rsidRPr="003444CC" w:rsidTr="008A580A">
        <w:trPr>
          <w:trHeight w:val="3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Программная часть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1088767,06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1191609,36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1044251,59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1021764,49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3257625,44</w:t>
            </w:r>
          </w:p>
        </w:tc>
      </w:tr>
      <w:tr w:rsidR="003444CC" w:rsidRPr="003444CC" w:rsidTr="008A580A">
        <w:trPr>
          <w:trHeight w:val="3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60799,78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65699,98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63567,32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61224,02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190491,32</w:t>
            </w:r>
          </w:p>
        </w:tc>
      </w:tr>
      <w:tr w:rsidR="003444CC" w:rsidRPr="003444CC" w:rsidTr="008A580A">
        <w:trPr>
          <w:trHeight w:val="3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63000,00</w:t>
            </w:r>
          </w:p>
        </w:tc>
      </w:tr>
      <w:tr w:rsidR="003444CC" w:rsidRPr="003444CC" w:rsidTr="008A580A">
        <w:trPr>
          <w:trHeight w:val="3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4CC" w:rsidRPr="003444CC" w:rsidRDefault="003444CC" w:rsidP="00344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18558,30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19142,00</w:t>
            </w:r>
          </w:p>
        </w:tc>
      </w:tr>
      <w:tr w:rsidR="003444CC" w:rsidRPr="003444CC" w:rsidTr="008A580A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4CC" w:rsidRPr="003444CC" w:rsidRDefault="003444CC" w:rsidP="00344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Верхний предел муниципального долга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444CC" w:rsidRPr="003444CC" w:rsidRDefault="003444CC" w:rsidP="0034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B77C9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7C9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5E21F0" w:rsidRPr="008B77C9">
        <w:rPr>
          <w:rFonts w:ascii="Times New Roman" w:hAnsi="Times New Roman" w:cs="Times New Roman"/>
          <w:sz w:val="24"/>
          <w:szCs w:val="24"/>
        </w:rPr>
        <w:t>5</w:t>
      </w:r>
      <w:r w:rsidRPr="008B77C9">
        <w:rPr>
          <w:rFonts w:ascii="Times New Roman" w:hAnsi="Times New Roman" w:cs="Times New Roman"/>
          <w:sz w:val="24"/>
          <w:szCs w:val="24"/>
        </w:rPr>
        <w:t>-202</w:t>
      </w:r>
      <w:r w:rsidR="005E21F0" w:rsidRPr="008B77C9">
        <w:rPr>
          <w:rFonts w:ascii="Times New Roman" w:hAnsi="Times New Roman" w:cs="Times New Roman"/>
          <w:sz w:val="24"/>
          <w:szCs w:val="24"/>
        </w:rPr>
        <w:t>7</w:t>
      </w:r>
      <w:r w:rsidRPr="008B77C9">
        <w:rPr>
          <w:rFonts w:ascii="Times New Roman" w:hAnsi="Times New Roman" w:cs="Times New Roman"/>
          <w:sz w:val="24"/>
          <w:szCs w:val="24"/>
        </w:rPr>
        <w:t xml:space="preserve"> годах бюджет района планируется бездефицитным. Анализ Проекта и представленных одновременно с ним материалов показал его сбалансированность. </w:t>
      </w:r>
    </w:p>
    <w:p w:rsidR="009A177D" w:rsidRPr="008B77C9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7C9">
        <w:rPr>
          <w:rFonts w:ascii="Times New Roman" w:hAnsi="Times New Roman" w:cs="Times New Roman"/>
          <w:sz w:val="24"/>
          <w:szCs w:val="24"/>
        </w:rPr>
        <w:t>Согласно Проекту, на 202</w:t>
      </w:r>
      <w:r w:rsidR="005E21F0" w:rsidRPr="008B77C9">
        <w:rPr>
          <w:rFonts w:ascii="Times New Roman" w:hAnsi="Times New Roman" w:cs="Times New Roman"/>
          <w:sz w:val="24"/>
          <w:szCs w:val="24"/>
        </w:rPr>
        <w:t>5</w:t>
      </w:r>
      <w:r w:rsidRPr="008B77C9">
        <w:rPr>
          <w:rFonts w:ascii="Times New Roman" w:hAnsi="Times New Roman" w:cs="Times New Roman"/>
          <w:sz w:val="24"/>
          <w:szCs w:val="24"/>
        </w:rPr>
        <w:t xml:space="preserve"> год объем доходов и расходов районного бюджета увеличится к первоначальной редакции бюджета на 202</w:t>
      </w:r>
      <w:r w:rsidR="005E21F0" w:rsidRPr="008B77C9">
        <w:rPr>
          <w:rFonts w:ascii="Times New Roman" w:hAnsi="Times New Roman" w:cs="Times New Roman"/>
          <w:sz w:val="24"/>
          <w:szCs w:val="24"/>
        </w:rPr>
        <w:t>4</w:t>
      </w:r>
      <w:r w:rsidR="008B77C9" w:rsidRPr="008B77C9">
        <w:rPr>
          <w:rFonts w:ascii="Times New Roman" w:hAnsi="Times New Roman" w:cs="Times New Roman"/>
          <w:sz w:val="24"/>
          <w:szCs w:val="24"/>
        </w:rPr>
        <w:t xml:space="preserve"> года на 9,4</w:t>
      </w:r>
      <w:r w:rsidRPr="008B77C9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8B77C9" w:rsidRPr="008B77C9">
        <w:rPr>
          <w:rFonts w:ascii="Times New Roman" w:hAnsi="Times New Roman" w:cs="Times New Roman"/>
          <w:sz w:val="24"/>
          <w:szCs w:val="24"/>
        </w:rPr>
        <w:t>107 742,50</w:t>
      </w:r>
      <w:r w:rsidRPr="008B77C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A177D" w:rsidRPr="008B77C9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7C9">
        <w:rPr>
          <w:rFonts w:ascii="Times New Roman" w:hAnsi="Times New Roman" w:cs="Times New Roman"/>
          <w:sz w:val="24"/>
          <w:szCs w:val="24"/>
        </w:rPr>
        <w:t>В сравнении с ожидаемой редакцией бюджета на 202</w:t>
      </w:r>
      <w:r w:rsidR="008B77C9" w:rsidRPr="008B77C9">
        <w:rPr>
          <w:rFonts w:ascii="Times New Roman" w:hAnsi="Times New Roman" w:cs="Times New Roman"/>
          <w:sz w:val="24"/>
          <w:szCs w:val="24"/>
        </w:rPr>
        <w:t>4</w:t>
      </w:r>
      <w:r w:rsidRPr="008B77C9">
        <w:rPr>
          <w:rFonts w:ascii="Times New Roman" w:hAnsi="Times New Roman" w:cs="Times New Roman"/>
          <w:sz w:val="24"/>
          <w:szCs w:val="24"/>
        </w:rPr>
        <w:t xml:space="preserve"> год планируемый уровень доходов и расходов ниже:</w:t>
      </w:r>
    </w:p>
    <w:p w:rsidR="009A177D" w:rsidRPr="008B77C9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7C9">
        <w:rPr>
          <w:rFonts w:ascii="Times New Roman" w:hAnsi="Times New Roman" w:cs="Times New Roman"/>
          <w:sz w:val="24"/>
          <w:szCs w:val="24"/>
        </w:rPr>
        <w:t xml:space="preserve">по доходам - на </w:t>
      </w:r>
      <w:r w:rsidR="008B77C9" w:rsidRPr="008B77C9">
        <w:rPr>
          <w:rFonts w:ascii="Times New Roman" w:hAnsi="Times New Roman" w:cs="Times New Roman"/>
          <w:sz w:val="24"/>
          <w:szCs w:val="24"/>
        </w:rPr>
        <w:t>142 676,06</w:t>
      </w:r>
      <w:r w:rsidRPr="008B77C9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8B77C9" w:rsidRPr="008B77C9">
        <w:rPr>
          <w:rFonts w:ascii="Times New Roman" w:hAnsi="Times New Roman" w:cs="Times New Roman"/>
          <w:sz w:val="24"/>
          <w:szCs w:val="24"/>
        </w:rPr>
        <w:t>10,2</w:t>
      </w:r>
      <w:r w:rsidRPr="008B77C9">
        <w:rPr>
          <w:rFonts w:ascii="Times New Roman" w:hAnsi="Times New Roman" w:cs="Times New Roman"/>
          <w:sz w:val="24"/>
          <w:szCs w:val="24"/>
        </w:rPr>
        <w:t>%);</w:t>
      </w: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7C9">
        <w:rPr>
          <w:rFonts w:ascii="Times New Roman" w:hAnsi="Times New Roman" w:cs="Times New Roman"/>
          <w:sz w:val="24"/>
          <w:szCs w:val="24"/>
        </w:rPr>
        <w:t xml:space="preserve">по расходам - на </w:t>
      </w:r>
      <w:r w:rsidR="008B77C9" w:rsidRPr="008B77C9">
        <w:rPr>
          <w:rFonts w:ascii="Times New Roman" w:hAnsi="Times New Roman" w:cs="Times New Roman"/>
          <w:sz w:val="24"/>
          <w:szCs w:val="24"/>
        </w:rPr>
        <w:t>152 103,28</w:t>
      </w:r>
      <w:r w:rsidRPr="008B77C9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8B77C9" w:rsidRPr="008B77C9">
        <w:rPr>
          <w:rFonts w:ascii="Times New Roman" w:hAnsi="Times New Roman" w:cs="Times New Roman"/>
          <w:sz w:val="24"/>
          <w:szCs w:val="24"/>
        </w:rPr>
        <w:t>10,8</w:t>
      </w:r>
      <w:r w:rsidRPr="008B77C9">
        <w:rPr>
          <w:rFonts w:ascii="Times New Roman" w:hAnsi="Times New Roman" w:cs="Times New Roman"/>
          <w:sz w:val="24"/>
          <w:szCs w:val="24"/>
        </w:rPr>
        <w:t>%).</w:t>
      </w:r>
    </w:p>
    <w:p w:rsidR="0076267B" w:rsidRPr="008B77C9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Default="009A177D" w:rsidP="009A177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7C9">
        <w:rPr>
          <w:rFonts w:ascii="Times New Roman" w:hAnsi="Times New Roman" w:cs="Times New Roman"/>
          <w:b/>
          <w:sz w:val="24"/>
          <w:szCs w:val="24"/>
        </w:rPr>
        <w:t>4.Анализ прогноза доходов Проекта бюджета</w:t>
      </w:r>
    </w:p>
    <w:p w:rsidR="0076267B" w:rsidRPr="008B77C9" w:rsidRDefault="0076267B" w:rsidP="009A177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7D" w:rsidRPr="008B77C9" w:rsidRDefault="009A177D" w:rsidP="009A177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7C9">
        <w:rPr>
          <w:rFonts w:ascii="Times New Roman" w:hAnsi="Times New Roman" w:cs="Times New Roman"/>
          <w:sz w:val="24"/>
          <w:szCs w:val="24"/>
        </w:rPr>
        <w:t>Формирование Проекта в части прогнозирования доходов бюджета района проходило в соответствии с п.1 ст. 174.1 БК РФ на основе прогноза социально-экономического развития, действующего на день внесения проекта решения о бюджете в районный Совет депутатов,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РФ и законодательства РФ, законов субъектов РФ и муниципальных правовых актов районного Совета депутатов, устанавливающих неналоговые доходы бюджетов бюджетной системы РФ.</w:t>
      </w:r>
    </w:p>
    <w:p w:rsidR="009A177D" w:rsidRPr="008B77C9" w:rsidRDefault="009A177D" w:rsidP="009A177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7C9">
        <w:rPr>
          <w:rFonts w:ascii="Times New Roman" w:hAnsi="Times New Roman" w:cs="Times New Roman"/>
          <w:sz w:val="24"/>
          <w:szCs w:val="24"/>
        </w:rPr>
        <w:t>Формирование доходов районного бюджета произведено в соответствии с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от 01.06.2023 № 8</w:t>
      </w:r>
      <w:r w:rsidR="008B77C9" w:rsidRPr="008B77C9">
        <w:rPr>
          <w:rFonts w:ascii="Times New Roman" w:hAnsi="Times New Roman" w:cs="Times New Roman"/>
          <w:sz w:val="24"/>
          <w:szCs w:val="24"/>
        </w:rPr>
        <w:t>5</w:t>
      </w:r>
      <w:r w:rsidRPr="008B77C9">
        <w:rPr>
          <w:rFonts w:ascii="Times New Roman" w:hAnsi="Times New Roman" w:cs="Times New Roman"/>
          <w:sz w:val="24"/>
          <w:szCs w:val="24"/>
        </w:rPr>
        <w:t>н «Об утверждении кодов (перечней кодов) бюджетной классификации Российской Федерации на 202</w:t>
      </w:r>
      <w:r w:rsidR="008B77C9" w:rsidRPr="008B77C9">
        <w:rPr>
          <w:rFonts w:ascii="Times New Roman" w:hAnsi="Times New Roman" w:cs="Times New Roman"/>
          <w:sz w:val="24"/>
          <w:szCs w:val="24"/>
        </w:rPr>
        <w:t>5</w:t>
      </w:r>
      <w:r w:rsidRPr="008B77C9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8B77C9" w:rsidRPr="008B77C9">
        <w:rPr>
          <w:rFonts w:ascii="Times New Roman" w:hAnsi="Times New Roman" w:cs="Times New Roman"/>
          <w:sz w:val="24"/>
          <w:szCs w:val="24"/>
        </w:rPr>
        <w:t>5</w:t>
      </w:r>
      <w:r w:rsidRPr="008B77C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B77C9" w:rsidRPr="008B77C9">
        <w:rPr>
          <w:rFonts w:ascii="Times New Roman" w:hAnsi="Times New Roman" w:cs="Times New Roman"/>
          <w:sz w:val="24"/>
          <w:szCs w:val="24"/>
        </w:rPr>
        <w:t>6</w:t>
      </w:r>
      <w:r w:rsidRPr="008B77C9">
        <w:rPr>
          <w:rFonts w:ascii="Times New Roman" w:hAnsi="Times New Roman" w:cs="Times New Roman"/>
          <w:sz w:val="24"/>
          <w:szCs w:val="24"/>
        </w:rPr>
        <w:t xml:space="preserve"> и 202</w:t>
      </w:r>
      <w:r w:rsidR="008B77C9" w:rsidRPr="008B77C9">
        <w:rPr>
          <w:rFonts w:ascii="Times New Roman" w:hAnsi="Times New Roman" w:cs="Times New Roman"/>
          <w:sz w:val="24"/>
          <w:szCs w:val="24"/>
        </w:rPr>
        <w:t>7</w:t>
      </w:r>
      <w:r w:rsidRPr="008B77C9">
        <w:rPr>
          <w:rFonts w:ascii="Times New Roman" w:hAnsi="Times New Roman" w:cs="Times New Roman"/>
          <w:sz w:val="24"/>
          <w:szCs w:val="24"/>
        </w:rPr>
        <w:t xml:space="preserve"> годов)».</w:t>
      </w:r>
    </w:p>
    <w:p w:rsidR="009A177D" w:rsidRPr="00B22C7F" w:rsidRDefault="009A177D" w:rsidP="009A177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C7F">
        <w:rPr>
          <w:rFonts w:ascii="Times New Roman" w:hAnsi="Times New Roman" w:cs="Times New Roman"/>
          <w:sz w:val="24"/>
          <w:szCs w:val="24"/>
        </w:rPr>
        <w:t>Реестр доходов, представленный в составе документов, соответствует общим требованиям к составу информации, порядку формирования и ведения реестра доходов местных бюджетов, установленным Правительством РФ.</w:t>
      </w:r>
    </w:p>
    <w:p w:rsidR="009A177D" w:rsidRPr="00B22C7F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C7F">
        <w:rPr>
          <w:rFonts w:ascii="Times New Roman" w:hAnsi="Times New Roman" w:cs="Times New Roman"/>
          <w:sz w:val="24"/>
          <w:szCs w:val="24"/>
        </w:rPr>
        <w:t>Исполнение доходной части бюджета в 202</w:t>
      </w:r>
      <w:r w:rsidR="00B22C7F" w:rsidRPr="00B22C7F">
        <w:rPr>
          <w:rFonts w:ascii="Times New Roman" w:hAnsi="Times New Roman" w:cs="Times New Roman"/>
          <w:sz w:val="24"/>
          <w:szCs w:val="24"/>
        </w:rPr>
        <w:t>5</w:t>
      </w:r>
      <w:r w:rsidRPr="00B22C7F">
        <w:rPr>
          <w:rFonts w:ascii="Times New Roman" w:hAnsi="Times New Roman" w:cs="Times New Roman"/>
          <w:sz w:val="24"/>
          <w:szCs w:val="24"/>
        </w:rPr>
        <w:t xml:space="preserve"> году планируется обеспечить за счет:</w:t>
      </w:r>
    </w:p>
    <w:p w:rsidR="009A177D" w:rsidRPr="00B22C7F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C7F">
        <w:rPr>
          <w:rFonts w:ascii="Times New Roman" w:hAnsi="Times New Roman" w:cs="Times New Roman"/>
          <w:sz w:val="24"/>
          <w:szCs w:val="24"/>
        </w:rPr>
        <w:t>собственных доходов, формируемых налоговыми и неналоговыми платежами, на 8,</w:t>
      </w:r>
      <w:r w:rsidR="00B22C7F" w:rsidRPr="00B22C7F">
        <w:rPr>
          <w:rFonts w:ascii="Times New Roman" w:hAnsi="Times New Roman" w:cs="Times New Roman"/>
          <w:sz w:val="24"/>
          <w:szCs w:val="24"/>
        </w:rPr>
        <w:t>6</w:t>
      </w:r>
      <w:r w:rsidRPr="00B22C7F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B22C7F" w:rsidRPr="00B22C7F">
        <w:rPr>
          <w:rFonts w:ascii="Times New Roman" w:hAnsi="Times New Roman" w:cs="Times New Roman"/>
          <w:sz w:val="24"/>
          <w:szCs w:val="24"/>
        </w:rPr>
        <w:t>108 334,40</w:t>
      </w:r>
      <w:r w:rsidRPr="00B22C7F">
        <w:rPr>
          <w:rFonts w:ascii="Times New Roman" w:hAnsi="Times New Roman" w:cs="Times New Roman"/>
          <w:sz w:val="24"/>
          <w:szCs w:val="24"/>
        </w:rPr>
        <w:t xml:space="preserve"> тыс. рублей; безвозмездных поступлений на </w:t>
      </w:r>
      <w:r w:rsidR="00B22C7F" w:rsidRPr="00B22C7F">
        <w:rPr>
          <w:rFonts w:ascii="Times New Roman" w:hAnsi="Times New Roman" w:cs="Times New Roman"/>
          <w:sz w:val="24"/>
          <w:szCs w:val="24"/>
        </w:rPr>
        <w:t>91,4</w:t>
      </w:r>
      <w:r w:rsidRPr="00B22C7F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B22C7F" w:rsidRPr="00B22C7F">
        <w:rPr>
          <w:rFonts w:ascii="Times New Roman" w:hAnsi="Times New Roman" w:cs="Times New Roman"/>
          <w:sz w:val="24"/>
          <w:szCs w:val="24"/>
        </w:rPr>
        <w:t>1 148974,94</w:t>
      </w:r>
      <w:r w:rsidRPr="00B22C7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C7F">
        <w:rPr>
          <w:rFonts w:ascii="Times New Roman" w:hAnsi="Times New Roman" w:cs="Times New Roman"/>
          <w:sz w:val="24"/>
          <w:szCs w:val="24"/>
        </w:rPr>
        <w:t>Структура доходной части бюджета в динамике с 202</w:t>
      </w:r>
      <w:r w:rsidR="00B22C7F">
        <w:rPr>
          <w:rFonts w:ascii="Times New Roman" w:hAnsi="Times New Roman" w:cs="Times New Roman"/>
          <w:sz w:val="24"/>
          <w:szCs w:val="24"/>
        </w:rPr>
        <w:t>4</w:t>
      </w:r>
      <w:r w:rsidRPr="00B22C7F">
        <w:rPr>
          <w:rFonts w:ascii="Times New Roman" w:hAnsi="Times New Roman" w:cs="Times New Roman"/>
          <w:sz w:val="24"/>
          <w:szCs w:val="24"/>
        </w:rPr>
        <w:t xml:space="preserve"> года представлена в таблице:</w:t>
      </w:r>
    </w:p>
    <w:p w:rsidR="003723CA" w:rsidRDefault="003723CA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275"/>
        <w:gridCol w:w="1560"/>
        <w:gridCol w:w="992"/>
      </w:tblGrid>
      <w:tr w:rsidR="009F6EC2" w:rsidRPr="009F6EC2" w:rsidTr="009F6EC2">
        <w:trPr>
          <w:trHeight w:val="12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2024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2" w:rsidRPr="009F6EC2" w:rsidRDefault="009F6EC2" w:rsidP="009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назначения на 2025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2" w:rsidRPr="009F6EC2" w:rsidRDefault="009F6EC2" w:rsidP="009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плановых назначений  2025 к оценке 2024</w:t>
            </w:r>
          </w:p>
        </w:tc>
      </w:tr>
      <w:tr w:rsidR="009F6EC2" w:rsidRPr="009F6EC2" w:rsidTr="009F6EC2">
        <w:trPr>
          <w:trHeight w:val="51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EC2" w:rsidRPr="009F6EC2" w:rsidRDefault="009F6EC2" w:rsidP="009F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C2" w:rsidRPr="009F6EC2" w:rsidRDefault="009F6EC2" w:rsidP="009F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2" w:rsidRPr="009F6EC2" w:rsidRDefault="009F6EC2" w:rsidP="009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2" w:rsidRPr="009F6EC2" w:rsidRDefault="009F6EC2" w:rsidP="009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2" w:rsidRPr="009F6EC2" w:rsidRDefault="009F6EC2" w:rsidP="009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C2" w:rsidRPr="009F6EC2" w:rsidRDefault="009F6EC2" w:rsidP="009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F6EC2" w:rsidRPr="009F6EC2" w:rsidTr="009F6EC2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108420,40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-0,08</w:t>
            </w:r>
          </w:p>
        </w:tc>
      </w:tr>
      <w:tr w:rsidR="009F6EC2" w:rsidRPr="009F6EC2" w:rsidTr="009F6EC2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1291565,00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1148974,94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-142590,06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-11,04</w:t>
            </w:r>
          </w:p>
        </w:tc>
      </w:tr>
      <w:tr w:rsidR="009F6EC2" w:rsidRPr="009F6EC2" w:rsidTr="009F6EC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1399985,40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1257309,34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-142676,06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EC2" w:rsidRPr="009F6EC2" w:rsidRDefault="009F6EC2" w:rsidP="009F6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-11,12</w:t>
            </w:r>
          </w:p>
        </w:tc>
      </w:tr>
    </w:tbl>
    <w:p w:rsidR="003723CA" w:rsidRDefault="003723CA" w:rsidP="003723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2F9" w:rsidRDefault="00F232F9" w:rsidP="003723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2F9" w:rsidRDefault="00F232F9" w:rsidP="003723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2F9" w:rsidRDefault="00F232F9" w:rsidP="003723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2F9" w:rsidRDefault="00F232F9" w:rsidP="003723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2F9" w:rsidRDefault="00F232F9" w:rsidP="003723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2F9" w:rsidRDefault="00F232F9" w:rsidP="003723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2F9" w:rsidRDefault="00F232F9" w:rsidP="003723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2F9" w:rsidRDefault="00F232F9" w:rsidP="003723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3681"/>
        <w:gridCol w:w="1261"/>
        <w:gridCol w:w="992"/>
        <w:gridCol w:w="1418"/>
        <w:gridCol w:w="850"/>
        <w:gridCol w:w="1418"/>
        <w:gridCol w:w="865"/>
      </w:tblGrid>
      <w:tr w:rsidR="007F058D" w:rsidRPr="003723CA" w:rsidTr="0076267B">
        <w:trPr>
          <w:trHeight w:val="845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Первоначальные плановые назначения,  на 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назначения на 2025 год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плановых назначений  2025 года от первоначально утверждённых на 2024</w:t>
            </w:r>
            <w:r w:rsidR="00F1278C"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F058D" w:rsidRPr="003723CA" w:rsidTr="0076267B">
        <w:trPr>
          <w:trHeight w:val="476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 вес , 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 вес , 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1149566,8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1257309,34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107742,5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и неналоговые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96535,40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108334,40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11799,00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87982,02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12435,88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114,1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317,6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63695,82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77572,60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13876,78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121,8</w:t>
            </w:r>
          </w:p>
        </w:tc>
      </w:tr>
      <w:tr w:rsidR="007F058D" w:rsidRPr="003723CA" w:rsidTr="0076267B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товары(работы, услуги), реализуемые на территории Российской Федерации (доходы от уплаты акцизов на нефтепродукты)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-23,60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7F058D" w:rsidRPr="003723CA" w:rsidTr="0076267B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-1898,00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90,4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-321,30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7F058D" w:rsidRPr="003723CA" w:rsidTr="0076267B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114,4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8553,38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-636,88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</w:t>
            </w:r>
          </w:p>
        </w:tc>
      </w:tr>
      <w:tr w:rsidR="007F058D" w:rsidRPr="003723CA" w:rsidTr="0076267B">
        <w:trPr>
          <w:trHeight w:val="13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-262,80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7F058D" w:rsidRPr="003723CA" w:rsidTr="0076267B">
        <w:trPr>
          <w:trHeight w:val="13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-196,70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7F058D" w:rsidRPr="003723CA" w:rsidTr="0076267B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-127,00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90,1</w:t>
            </w:r>
          </w:p>
        </w:tc>
      </w:tr>
      <w:tr w:rsidR="007F058D" w:rsidRPr="003723CA" w:rsidTr="0076267B">
        <w:trPr>
          <w:trHeight w:val="15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Прочие поступления от использования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 и муниципальных предприятий, в том числе  казенных)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-42,80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74,8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F058D" w:rsidRPr="003723CA" w:rsidTr="0076267B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F058D" w:rsidRPr="003723CA" w:rsidTr="0076267B">
        <w:trPr>
          <w:trHeight w:val="9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-7,60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Безвозмездные поступления                              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1053031,44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1148974,91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95943,50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7F058D" w:rsidRPr="003723CA" w:rsidTr="0076267B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512615,70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578706,50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66090,80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112,9</w:t>
            </w:r>
          </w:p>
        </w:tc>
      </w:tr>
      <w:tr w:rsidR="007F058D" w:rsidRPr="003723CA" w:rsidTr="0076267B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-977,20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F058D" w:rsidRPr="003723CA" w:rsidTr="0076267B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459306,80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487196,80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27890,00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106,1</w:t>
            </w:r>
          </w:p>
        </w:tc>
      </w:tr>
      <w:tr w:rsidR="007F058D" w:rsidRPr="003723CA" w:rsidTr="0076267B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60823,24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63763,14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2939,90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D" w:rsidRPr="00B22C7F" w:rsidRDefault="007F058D" w:rsidP="00372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2C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</w:tbl>
    <w:p w:rsidR="0034564D" w:rsidRPr="003723CA" w:rsidRDefault="0034564D" w:rsidP="009A177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A177D" w:rsidRPr="00B22C7F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C7F">
        <w:rPr>
          <w:rFonts w:ascii="Times New Roman" w:hAnsi="Times New Roman" w:cs="Times New Roman"/>
          <w:sz w:val="24"/>
          <w:szCs w:val="24"/>
        </w:rPr>
        <w:t>В 202</w:t>
      </w:r>
      <w:r w:rsidR="00B22C7F" w:rsidRPr="00B22C7F">
        <w:rPr>
          <w:rFonts w:ascii="Times New Roman" w:hAnsi="Times New Roman" w:cs="Times New Roman"/>
          <w:sz w:val="24"/>
          <w:szCs w:val="24"/>
        </w:rPr>
        <w:t>5</w:t>
      </w:r>
      <w:r w:rsidRPr="00B22C7F">
        <w:rPr>
          <w:rFonts w:ascii="Times New Roman" w:hAnsi="Times New Roman" w:cs="Times New Roman"/>
          <w:sz w:val="24"/>
          <w:szCs w:val="24"/>
        </w:rPr>
        <w:t xml:space="preserve"> году по сравнению с первоначальной редакцией бюджета на 202</w:t>
      </w:r>
      <w:r w:rsidR="00B22C7F" w:rsidRPr="00B22C7F">
        <w:rPr>
          <w:rFonts w:ascii="Times New Roman" w:hAnsi="Times New Roman" w:cs="Times New Roman"/>
          <w:sz w:val="24"/>
          <w:szCs w:val="24"/>
        </w:rPr>
        <w:t>4</w:t>
      </w:r>
      <w:r w:rsidRPr="00B22C7F">
        <w:rPr>
          <w:rFonts w:ascii="Times New Roman" w:hAnsi="Times New Roman" w:cs="Times New Roman"/>
          <w:sz w:val="24"/>
          <w:szCs w:val="24"/>
        </w:rPr>
        <w:t xml:space="preserve"> год структура поступлений </w:t>
      </w:r>
      <w:r w:rsidR="00B22C7F">
        <w:rPr>
          <w:rFonts w:ascii="Times New Roman" w:hAnsi="Times New Roman" w:cs="Times New Roman"/>
          <w:sz w:val="24"/>
          <w:szCs w:val="24"/>
        </w:rPr>
        <w:t>практически не изменена</w:t>
      </w:r>
      <w:r w:rsidRPr="00B22C7F">
        <w:rPr>
          <w:rFonts w:ascii="Times New Roman" w:hAnsi="Times New Roman" w:cs="Times New Roman"/>
          <w:sz w:val="24"/>
          <w:szCs w:val="24"/>
        </w:rPr>
        <w:t xml:space="preserve"> - доля собственных доходов увеличится на </w:t>
      </w:r>
      <w:r w:rsidR="00B22C7F" w:rsidRPr="00B22C7F">
        <w:rPr>
          <w:rFonts w:ascii="Times New Roman" w:hAnsi="Times New Roman" w:cs="Times New Roman"/>
          <w:sz w:val="24"/>
          <w:szCs w:val="24"/>
        </w:rPr>
        <w:t>2,3</w:t>
      </w:r>
      <w:r w:rsidRPr="00B22C7F">
        <w:rPr>
          <w:rFonts w:ascii="Times New Roman" w:hAnsi="Times New Roman" w:cs="Times New Roman"/>
          <w:sz w:val="24"/>
          <w:szCs w:val="24"/>
        </w:rPr>
        <w:t xml:space="preserve">% при одновременном снижении доли безвозмездных поступлений на </w:t>
      </w:r>
      <w:r w:rsidR="00B22C7F" w:rsidRPr="00B22C7F">
        <w:rPr>
          <w:rFonts w:ascii="Times New Roman" w:hAnsi="Times New Roman" w:cs="Times New Roman"/>
          <w:sz w:val="24"/>
          <w:szCs w:val="24"/>
        </w:rPr>
        <w:t>0,2</w:t>
      </w:r>
      <w:r w:rsidRPr="00B22C7F">
        <w:rPr>
          <w:rFonts w:ascii="Times New Roman" w:hAnsi="Times New Roman" w:cs="Times New Roman"/>
          <w:sz w:val="24"/>
          <w:szCs w:val="24"/>
        </w:rPr>
        <w:t>%.</w:t>
      </w: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217">
        <w:rPr>
          <w:rFonts w:ascii="Times New Roman" w:hAnsi="Times New Roman" w:cs="Times New Roman"/>
          <w:sz w:val="24"/>
          <w:szCs w:val="24"/>
        </w:rPr>
        <w:t xml:space="preserve">Из 15 </w:t>
      </w:r>
      <w:r w:rsidR="00740F4F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Pr="00C13217">
        <w:rPr>
          <w:rFonts w:ascii="Times New Roman" w:hAnsi="Times New Roman" w:cs="Times New Roman"/>
          <w:sz w:val="24"/>
          <w:szCs w:val="24"/>
        </w:rPr>
        <w:t xml:space="preserve">доходных источников по </w:t>
      </w:r>
      <w:r w:rsidR="00C13217">
        <w:rPr>
          <w:rFonts w:ascii="Times New Roman" w:hAnsi="Times New Roman" w:cs="Times New Roman"/>
          <w:sz w:val="24"/>
          <w:szCs w:val="24"/>
        </w:rPr>
        <w:t>9</w:t>
      </w:r>
      <w:r w:rsidRPr="00C13217">
        <w:rPr>
          <w:rFonts w:ascii="Times New Roman" w:hAnsi="Times New Roman" w:cs="Times New Roman"/>
          <w:sz w:val="24"/>
          <w:szCs w:val="24"/>
        </w:rPr>
        <w:t>-ти поступления собственных доходов на 202</w:t>
      </w:r>
      <w:r w:rsidR="00B22C7F" w:rsidRPr="00C13217">
        <w:rPr>
          <w:rFonts w:ascii="Times New Roman" w:hAnsi="Times New Roman" w:cs="Times New Roman"/>
          <w:sz w:val="24"/>
          <w:szCs w:val="24"/>
        </w:rPr>
        <w:t>5</w:t>
      </w:r>
      <w:r w:rsidRPr="00C13217">
        <w:rPr>
          <w:rFonts w:ascii="Times New Roman" w:hAnsi="Times New Roman" w:cs="Times New Roman"/>
          <w:sz w:val="24"/>
          <w:szCs w:val="24"/>
        </w:rPr>
        <w:t xml:space="preserve"> год прогнозируется </w:t>
      </w:r>
      <w:r w:rsidRPr="00C13217">
        <w:rPr>
          <w:rFonts w:ascii="Times New Roman" w:hAnsi="Times New Roman" w:cs="Times New Roman"/>
          <w:i/>
          <w:sz w:val="24"/>
          <w:szCs w:val="24"/>
        </w:rPr>
        <w:t>со</w:t>
      </w:r>
      <w:r w:rsidRPr="00C13217">
        <w:rPr>
          <w:rFonts w:ascii="Times New Roman" w:hAnsi="Times New Roman" w:cs="Times New Roman"/>
          <w:sz w:val="24"/>
          <w:szCs w:val="24"/>
        </w:rPr>
        <w:t xml:space="preserve"> </w:t>
      </w:r>
      <w:r w:rsidRPr="00C13217">
        <w:rPr>
          <w:rFonts w:ascii="Times New Roman" w:hAnsi="Times New Roman" w:cs="Times New Roman"/>
          <w:i/>
          <w:sz w:val="24"/>
          <w:szCs w:val="24"/>
        </w:rPr>
        <w:t>снижение</w:t>
      </w:r>
      <w:r w:rsidRPr="00C13217">
        <w:rPr>
          <w:rFonts w:ascii="Times New Roman" w:hAnsi="Times New Roman" w:cs="Times New Roman"/>
          <w:sz w:val="24"/>
          <w:szCs w:val="24"/>
        </w:rPr>
        <w:t xml:space="preserve"> к первоначальным назначениям на 202</w:t>
      </w:r>
      <w:r w:rsidR="00B22C7F" w:rsidRPr="00C13217">
        <w:rPr>
          <w:rFonts w:ascii="Times New Roman" w:hAnsi="Times New Roman" w:cs="Times New Roman"/>
          <w:sz w:val="24"/>
          <w:szCs w:val="24"/>
        </w:rPr>
        <w:t>4</w:t>
      </w:r>
      <w:r w:rsidRPr="00C1321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13217" w:rsidRPr="00C13217" w:rsidRDefault="00C13217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</w:t>
      </w:r>
      <w:r w:rsidRPr="00C13217">
        <w:rPr>
          <w:rFonts w:ascii="Times New Roman" w:hAnsi="Times New Roman" w:cs="Times New Roman"/>
          <w:sz w:val="24"/>
          <w:szCs w:val="24"/>
        </w:rPr>
        <w:t>алог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13217">
        <w:rPr>
          <w:rFonts w:ascii="Times New Roman" w:hAnsi="Times New Roman" w:cs="Times New Roman"/>
          <w:sz w:val="24"/>
          <w:szCs w:val="24"/>
        </w:rPr>
        <w:t xml:space="preserve"> на товары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217">
        <w:rPr>
          <w:rFonts w:ascii="Times New Roman" w:hAnsi="Times New Roman" w:cs="Times New Roman"/>
          <w:sz w:val="24"/>
          <w:szCs w:val="24"/>
        </w:rPr>
        <w:t>(работы, услуги), реализуемые на территории Российской Федерации (доходы от уплаты акцизов на нефтепродукты)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="00FB12C1">
        <w:rPr>
          <w:rFonts w:ascii="Times New Roman" w:hAnsi="Times New Roman" w:cs="Times New Roman"/>
          <w:sz w:val="24"/>
          <w:szCs w:val="24"/>
        </w:rPr>
        <w:t>9,2%;</w:t>
      </w:r>
    </w:p>
    <w:p w:rsidR="00B22C7F" w:rsidRPr="009A177D" w:rsidRDefault="00C13217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2C7F">
        <w:rPr>
          <w:rFonts w:ascii="Times New Roman" w:hAnsi="Times New Roman" w:cs="Times New Roman"/>
          <w:sz w:val="24"/>
          <w:szCs w:val="24"/>
        </w:rPr>
        <w:t>о н</w:t>
      </w:r>
      <w:r w:rsidR="00B22C7F" w:rsidRPr="00B22C7F">
        <w:rPr>
          <w:rFonts w:ascii="Times New Roman" w:hAnsi="Times New Roman" w:cs="Times New Roman"/>
          <w:sz w:val="24"/>
          <w:szCs w:val="24"/>
        </w:rPr>
        <w:t>алог</w:t>
      </w:r>
      <w:r w:rsidR="00B22C7F">
        <w:rPr>
          <w:rFonts w:ascii="Times New Roman" w:hAnsi="Times New Roman" w:cs="Times New Roman"/>
          <w:sz w:val="24"/>
          <w:szCs w:val="24"/>
        </w:rPr>
        <w:t>у</w:t>
      </w:r>
      <w:r w:rsidR="00B22C7F" w:rsidRPr="00B22C7F">
        <w:rPr>
          <w:rFonts w:ascii="Times New Roman" w:hAnsi="Times New Roman" w:cs="Times New Roman"/>
          <w:sz w:val="24"/>
          <w:szCs w:val="24"/>
        </w:rPr>
        <w:t>, взимаем</w:t>
      </w:r>
      <w:r w:rsidR="00B22C7F">
        <w:rPr>
          <w:rFonts w:ascii="Times New Roman" w:hAnsi="Times New Roman" w:cs="Times New Roman"/>
          <w:sz w:val="24"/>
          <w:szCs w:val="24"/>
        </w:rPr>
        <w:t>ому</w:t>
      </w:r>
      <w:r w:rsidR="00B22C7F" w:rsidRPr="00B22C7F">
        <w:rPr>
          <w:rFonts w:ascii="Times New Roman" w:hAnsi="Times New Roman" w:cs="Times New Roman"/>
          <w:sz w:val="24"/>
          <w:szCs w:val="24"/>
        </w:rPr>
        <w:t xml:space="preserve"> в связи с применением патентной системы налогообложения, зачисляемый в бюджеты муниципальных районов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2C7F">
        <w:rPr>
          <w:rFonts w:ascii="Times New Roman" w:hAnsi="Times New Roman" w:cs="Times New Roman"/>
          <w:sz w:val="24"/>
          <w:szCs w:val="24"/>
        </w:rPr>
        <w:t xml:space="preserve"> на 9,</w:t>
      </w:r>
      <w:r w:rsidR="00FB12C1">
        <w:rPr>
          <w:rFonts w:ascii="Times New Roman" w:hAnsi="Times New Roman" w:cs="Times New Roman"/>
          <w:sz w:val="24"/>
          <w:szCs w:val="24"/>
        </w:rPr>
        <w:t>6</w:t>
      </w:r>
      <w:r w:rsidR="00B22C7F">
        <w:rPr>
          <w:rFonts w:ascii="Times New Roman" w:hAnsi="Times New Roman" w:cs="Times New Roman"/>
          <w:sz w:val="24"/>
          <w:szCs w:val="24"/>
        </w:rPr>
        <w:t>%;</w:t>
      </w: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217">
        <w:rPr>
          <w:rFonts w:ascii="Times New Roman" w:hAnsi="Times New Roman" w:cs="Times New Roman"/>
          <w:sz w:val="24"/>
          <w:szCs w:val="24"/>
        </w:rPr>
        <w:t>по единому сельскохозяйственному налогу</w:t>
      </w:r>
      <w:r w:rsidR="00C13217">
        <w:rPr>
          <w:rFonts w:ascii="Times New Roman" w:hAnsi="Times New Roman" w:cs="Times New Roman"/>
          <w:sz w:val="24"/>
          <w:szCs w:val="24"/>
        </w:rPr>
        <w:t>,</w:t>
      </w:r>
      <w:r w:rsidRPr="00C13217">
        <w:rPr>
          <w:rFonts w:ascii="Times New Roman" w:hAnsi="Times New Roman" w:cs="Times New Roman"/>
          <w:sz w:val="24"/>
          <w:szCs w:val="24"/>
        </w:rPr>
        <w:t xml:space="preserve"> на </w:t>
      </w:r>
      <w:r w:rsidR="00C13217" w:rsidRPr="00C13217">
        <w:rPr>
          <w:rFonts w:ascii="Times New Roman" w:hAnsi="Times New Roman" w:cs="Times New Roman"/>
          <w:sz w:val="24"/>
          <w:szCs w:val="24"/>
        </w:rPr>
        <w:t>63,4</w:t>
      </w:r>
      <w:r w:rsidRPr="00C13217">
        <w:rPr>
          <w:rFonts w:ascii="Times New Roman" w:hAnsi="Times New Roman" w:cs="Times New Roman"/>
          <w:sz w:val="24"/>
          <w:szCs w:val="24"/>
        </w:rPr>
        <w:t>%;</w:t>
      </w:r>
    </w:p>
    <w:p w:rsidR="00C13217" w:rsidRDefault="00C13217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</w:t>
      </w:r>
      <w:r w:rsidRPr="00C13217">
        <w:rPr>
          <w:rFonts w:ascii="Times New Roman" w:hAnsi="Times New Roman" w:cs="Times New Roman"/>
          <w:sz w:val="24"/>
          <w:szCs w:val="24"/>
        </w:rPr>
        <w:t>алог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13217">
        <w:rPr>
          <w:rFonts w:ascii="Times New Roman" w:hAnsi="Times New Roman" w:cs="Times New Roman"/>
          <w:sz w:val="24"/>
          <w:szCs w:val="24"/>
        </w:rPr>
        <w:t>, взимаем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13217">
        <w:rPr>
          <w:rFonts w:ascii="Times New Roman" w:hAnsi="Times New Roman" w:cs="Times New Roman"/>
          <w:sz w:val="24"/>
          <w:szCs w:val="24"/>
        </w:rPr>
        <w:t xml:space="preserve"> в связи с применением патентной системы налогообложения, зачисляемый в бюджеты муниципальных районов</w:t>
      </w:r>
      <w:r>
        <w:rPr>
          <w:rFonts w:ascii="Times New Roman" w:hAnsi="Times New Roman" w:cs="Times New Roman"/>
          <w:sz w:val="24"/>
          <w:szCs w:val="24"/>
        </w:rPr>
        <w:t>, на 0,7%;</w:t>
      </w:r>
    </w:p>
    <w:p w:rsidR="00C13217" w:rsidRPr="00C13217" w:rsidRDefault="00C13217" w:rsidP="00C13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д</w:t>
      </w:r>
      <w:r w:rsidRPr="00C13217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13217">
        <w:rPr>
          <w:rFonts w:ascii="Times New Roman" w:hAnsi="Times New Roman" w:cs="Times New Roman"/>
          <w:sz w:val="24"/>
          <w:szCs w:val="24"/>
        </w:rPr>
        <w:t>, получаемы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3217">
        <w:rPr>
          <w:rFonts w:ascii="Times New Roman" w:hAnsi="Times New Roman" w:cs="Times New Roman"/>
          <w:sz w:val="24"/>
          <w:szCs w:val="24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межселенных территорий муниципальных районов, а также средства от продажи права на заключение договоров аренды указанных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участков, на 6,6%;</w:t>
      </w:r>
    </w:p>
    <w:p w:rsidR="00C13217" w:rsidRDefault="00C13217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</w:t>
      </w:r>
      <w:r w:rsidRPr="00C13217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13217">
        <w:rPr>
          <w:rFonts w:ascii="Times New Roman" w:hAnsi="Times New Roman" w:cs="Times New Roman"/>
          <w:sz w:val="24"/>
          <w:szCs w:val="24"/>
        </w:rPr>
        <w:t>, получаемы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3217">
        <w:rPr>
          <w:rFonts w:ascii="Times New Roman" w:hAnsi="Times New Roman" w:cs="Times New Roman"/>
          <w:sz w:val="24"/>
          <w:szCs w:val="24"/>
        </w:rPr>
        <w:t xml:space="preserve">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sz w:val="24"/>
          <w:szCs w:val="24"/>
        </w:rPr>
        <w:t>, на 16,0%;</w:t>
      </w:r>
    </w:p>
    <w:p w:rsidR="00C13217" w:rsidRDefault="00C13217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</w:t>
      </w:r>
      <w:r w:rsidRPr="00C13217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13217">
        <w:rPr>
          <w:rFonts w:ascii="Times New Roman" w:hAnsi="Times New Roman" w:cs="Times New Roman"/>
          <w:sz w:val="24"/>
          <w:szCs w:val="24"/>
        </w:rPr>
        <w:t xml:space="preserve">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imes New Roman" w:hAnsi="Times New Roman" w:cs="Times New Roman"/>
          <w:sz w:val="24"/>
          <w:szCs w:val="24"/>
        </w:rPr>
        <w:t>, на 9,9%;</w:t>
      </w:r>
    </w:p>
    <w:p w:rsidR="00C13217" w:rsidRDefault="00C13217" w:rsidP="00C13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C13217">
        <w:rPr>
          <w:rFonts w:ascii="Times New Roman" w:hAnsi="Times New Roman" w:cs="Times New Roman"/>
          <w:sz w:val="24"/>
          <w:szCs w:val="24"/>
        </w:rPr>
        <w:t>рочи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3217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3217">
        <w:rPr>
          <w:rFonts w:ascii="Times New Roman" w:hAnsi="Times New Roman" w:cs="Times New Roman"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</w:r>
      <w:r>
        <w:rPr>
          <w:rFonts w:ascii="Times New Roman" w:hAnsi="Times New Roman" w:cs="Times New Roman"/>
          <w:sz w:val="24"/>
          <w:szCs w:val="24"/>
        </w:rPr>
        <w:t>, на 25,2%;</w:t>
      </w:r>
    </w:p>
    <w:p w:rsidR="00C13217" w:rsidRDefault="00C13217" w:rsidP="00C132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</w:t>
      </w:r>
      <w:r w:rsidRPr="00C13217">
        <w:rPr>
          <w:rFonts w:ascii="Times New Roman" w:hAnsi="Times New Roman" w:cs="Times New Roman"/>
          <w:sz w:val="24"/>
          <w:szCs w:val="24"/>
        </w:rPr>
        <w:t>траф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13217">
        <w:rPr>
          <w:rFonts w:ascii="Times New Roman" w:hAnsi="Times New Roman" w:cs="Times New Roman"/>
          <w:sz w:val="24"/>
          <w:szCs w:val="24"/>
        </w:rPr>
        <w:t>, санкци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13217">
        <w:rPr>
          <w:rFonts w:ascii="Times New Roman" w:hAnsi="Times New Roman" w:cs="Times New Roman"/>
          <w:sz w:val="24"/>
          <w:szCs w:val="24"/>
        </w:rPr>
        <w:t>, возмещени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3217">
        <w:rPr>
          <w:rFonts w:ascii="Times New Roman" w:hAnsi="Times New Roman" w:cs="Times New Roman"/>
          <w:sz w:val="24"/>
          <w:szCs w:val="24"/>
        </w:rPr>
        <w:t xml:space="preserve"> ущерба</w:t>
      </w:r>
      <w:r>
        <w:rPr>
          <w:rFonts w:ascii="Times New Roman" w:hAnsi="Times New Roman" w:cs="Times New Roman"/>
          <w:sz w:val="24"/>
          <w:szCs w:val="24"/>
        </w:rPr>
        <w:t>, на 0,7%.</w:t>
      </w:r>
    </w:p>
    <w:p w:rsidR="0076267B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177D" w:rsidRPr="00FB12C1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12C1">
        <w:rPr>
          <w:rFonts w:ascii="Times New Roman" w:hAnsi="Times New Roman" w:cs="Times New Roman"/>
          <w:b/>
          <w:i/>
          <w:sz w:val="24"/>
          <w:szCs w:val="24"/>
        </w:rPr>
        <w:t>4.1.</w:t>
      </w:r>
      <w:r w:rsidR="00FB1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12C1">
        <w:rPr>
          <w:rFonts w:ascii="Times New Roman" w:hAnsi="Times New Roman" w:cs="Times New Roman"/>
          <w:b/>
          <w:i/>
          <w:sz w:val="24"/>
          <w:szCs w:val="24"/>
        </w:rPr>
        <w:t>Анализ налоговых доходов Проекта бюджета</w:t>
      </w:r>
    </w:p>
    <w:p w:rsidR="0076267B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536" w:rsidRPr="003C7862" w:rsidRDefault="008E6536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862">
        <w:rPr>
          <w:rFonts w:ascii="Times New Roman" w:hAnsi="Times New Roman" w:cs="Times New Roman"/>
          <w:sz w:val="24"/>
          <w:szCs w:val="24"/>
        </w:rPr>
        <w:t xml:space="preserve">При расчете объема доходов районного бюджета учитывались принятые и предполагаемые к принятию изменения, и дополнения в законодательство Российской Федерации и Красноярского края о налогах и сборах и бюджетное законодательство, основные направления бюджетной и налоговой политики </w:t>
      </w:r>
      <w:r w:rsidR="003736CF" w:rsidRPr="003C7862">
        <w:rPr>
          <w:rFonts w:ascii="Times New Roman" w:hAnsi="Times New Roman" w:cs="Times New Roman"/>
          <w:sz w:val="24"/>
          <w:szCs w:val="24"/>
        </w:rPr>
        <w:t>района</w:t>
      </w:r>
      <w:r w:rsidRPr="003C7862"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 годов.</w:t>
      </w:r>
    </w:p>
    <w:p w:rsidR="009A177D" w:rsidRPr="00FB12C1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2C1">
        <w:rPr>
          <w:rFonts w:ascii="Times New Roman" w:hAnsi="Times New Roman" w:cs="Times New Roman"/>
          <w:sz w:val="24"/>
          <w:szCs w:val="24"/>
        </w:rPr>
        <w:t xml:space="preserve">В трехлетнем бюджетном цикле налоговые доходы запланированы в сумме </w:t>
      </w:r>
      <w:r w:rsidR="00FB12C1" w:rsidRPr="00FB12C1">
        <w:rPr>
          <w:rFonts w:ascii="Times New Roman" w:hAnsi="Times New Roman" w:cs="Times New Roman"/>
          <w:sz w:val="24"/>
          <w:szCs w:val="24"/>
        </w:rPr>
        <w:t>314</w:t>
      </w:r>
      <w:r w:rsidR="00FB12C1">
        <w:rPr>
          <w:rFonts w:ascii="Times New Roman" w:hAnsi="Times New Roman" w:cs="Times New Roman"/>
          <w:sz w:val="24"/>
          <w:szCs w:val="24"/>
        </w:rPr>
        <w:t xml:space="preserve"> </w:t>
      </w:r>
      <w:r w:rsidR="00FB12C1" w:rsidRPr="00FB12C1">
        <w:rPr>
          <w:rFonts w:ascii="Times New Roman" w:hAnsi="Times New Roman" w:cs="Times New Roman"/>
          <w:sz w:val="24"/>
          <w:szCs w:val="24"/>
        </w:rPr>
        <w:t>400,20</w:t>
      </w:r>
      <w:r w:rsidRPr="00FB12C1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FB12C1" w:rsidRPr="00FB12C1">
        <w:rPr>
          <w:rFonts w:ascii="Times New Roman" w:hAnsi="Times New Roman" w:cs="Times New Roman"/>
          <w:sz w:val="24"/>
          <w:szCs w:val="24"/>
        </w:rPr>
        <w:t>5</w:t>
      </w:r>
      <w:r w:rsidRPr="00FB12C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B12C1" w:rsidRPr="00FB12C1">
        <w:rPr>
          <w:rFonts w:ascii="Times New Roman" w:hAnsi="Times New Roman" w:cs="Times New Roman"/>
          <w:sz w:val="24"/>
          <w:szCs w:val="24"/>
        </w:rPr>
        <w:t>100 417,90</w:t>
      </w:r>
      <w:r w:rsidRPr="00FB12C1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FB12C1" w:rsidRPr="00FB12C1">
        <w:rPr>
          <w:rFonts w:ascii="Times New Roman" w:hAnsi="Times New Roman" w:cs="Times New Roman"/>
          <w:sz w:val="24"/>
          <w:szCs w:val="24"/>
        </w:rPr>
        <w:t>14,1</w:t>
      </w:r>
      <w:r w:rsidRPr="00FB12C1">
        <w:rPr>
          <w:rFonts w:ascii="Times New Roman" w:hAnsi="Times New Roman" w:cs="Times New Roman"/>
          <w:sz w:val="24"/>
          <w:szCs w:val="24"/>
        </w:rPr>
        <w:t>% выше первоначальной редакции бюджета на 202</w:t>
      </w:r>
      <w:r w:rsidR="00FB12C1" w:rsidRPr="00FB12C1">
        <w:rPr>
          <w:rFonts w:ascii="Times New Roman" w:hAnsi="Times New Roman" w:cs="Times New Roman"/>
          <w:sz w:val="24"/>
          <w:szCs w:val="24"/>
        </w:rPr>
        <w:t>4</w:t>
      </w:r>
      <w:r w:rsidRPr="00FB12C1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9A177D" w:rsidRPr="000C7739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2C1">
        <w:rPr>
          <w:rFonts w:ascii="Times New Roman" w:hAnsi="Times New Roman" w:cs="Times New Roman"/>
          <w:sz w:val="24"/>
          <w:szCs w:val="24"/>
        </w:rPr>
        <w:t>Основным бюджетообразующим налогом является налог на доходы физических лиц, поступление которого в 202</w:t>
      </w:r>
      <w:r w:rsidR="00FB12C1" w:rsidRPr="00FB12C1">
        <w:rPr>
          <w:rFonts w:ascii="Times New Roman" w:hAnsi="Times New Roman" w:cs="Times New Roman"/>
          <w:sz w:val="24"/>
          <w:szCs w:val="24"/>
        </w:rPr>
        <w:t>5</w:t>
      </w:r>
      <w:r w:rsidRPr="00FB12C1">
        <w:rPr>
          <w:rFonts w:ascii="Times New Roman" w:hAnsi="Times New Roman" w:cs="Times New Roman"/>
          <w:sz w:val="24"/>
          <w:szCs w:val="24"/>
        </w:rPr>
        <w:t xml:space="preserve"> году планируется в сумме </w:t>
      </w:r>
      <w:r w:rsidR="00FB12C1" w:rsidRPr="00FB12C1">
        <w:rPr>
          <w:rFonts w:ascii="Times New Roman" w:hAnsi="Times New Roman" w:cs="Times New Roman"/>
          <w:sz w:val="24"/>
          <w:szCs w:val="24"/>
        </w:rPr>
        <w:t>77 572,60</w:t>
      </w:r>
      <w:r w:rsidRPr="00FB12C1">
        <w:rPr>
          <w:rFonts w:ascii="Times New Roman" w:hAnsi="Times New Roman" w:cs="Times New Roman"/>
          <w:sz w:val="24"/>
          <w:szCs w:val="24"/>
        </w:rPr>
        <w:t xml:space="preserve"> тыс. рублей. В плановом периоде на долю поступлений данного налога в общем объеме собственных доходов приходится более </w:t>
      </w:r>
      <w:r w:rsidR="00FB12C1" w:rsidRPr="00FB12C1">
        <w:rPr>
          <w:rFonts w:ascii="Times New Roman" w:hAnsi="Times New Roman" w:cs="Times New Roman"/>
          <w:sz w:val="24"/>
          <w:szCs w:val="24"/>
        </w:rPr>
        <w:t>71</w:t>
      </w:r>
      <w:r w:rsidRPr="00FB12C1">
        <w:rPr>
          <w:rFonts w:ascii="Times New Roman" w:hAnsi="Times New Roman" w:cs="Times New Roman"/>
          <w:sz w:val="24"/>
          <w:szCs w:val="24"/>
        </w:rPr>
        <w:t>% ежегодно. Рост налога в 202</w:t>
      </w:r>
      <w:r w:rsidR="00FB12C1" w:rsidRPr="00FB12C1">
        <w:rPr>
          <w:rFonts w:ascii="Times New Roman" w:hAnsi="Times New Roman" w:cs="Times New Roman"/>
          <w:sz w:val="24"/>
          <w:szCs w:val="24"/>
        </w:rPr>
        <w:t>5</w:t>
      </w:r>
      <w:r w:rsidRPr="00FB12C1">
        <w:rPr>
          <w:rFonts w:ascii="Times New Roman" w:hAnsi="Times New Roman" w:cs="Times New Roman"/>
          <w:sz w:val="24"/>
          <w:szCs w:val="24"/>
        </w:rPr>
        <w:t xml:space="preserve"> году по отношению к текущему году на </w:t>
      </w:r>
      <w:r w:rsidR="00FB12C1" w:rsidRPr="00FB12C1">
        <w:rPr>
          <w:rFonts w:ascii="Times New Roman" w:hAnsi="Times New Roman" w:cs="Times New Roman"/>
          <w:sz w:val="24"/>
          <w:szCs w:val="24"/>
        </w:rPr>
        <w:t>21,8</w:t>
      </w:r>
      <w:r w:rsidRPr="00FB12C1">
        <w:rPr>
          <w:rFonts w:ascii="Times New Roman" w:hAnsi="Times New Roman" w:cs="Times New Roman"/>
          <w:sz w:val="24"/>
          <w:szCs w:val="24"/>
        </w:rPr>
        <w:t xml:space="preserve">% обеспечен в основном </w:t>
      </w:r>
      <w:r w:rsidRPr="000C7739">
        <w:rPr>
          <w:rFonts w:ascii="Times New Roman" w:hAnsi="Times New Roman" w:cs="Times New Roman"/>
          <w:sz w:val="24"/>
          <w:szCs w:val="24"/>
        </w:rPr>
        <w:t>ростом фонда заработной платы, за счет повышения минимального размера оплаты труда.</w:t>
      </w: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7739">
        <w:rPr>
          <w:rFonts w:ascii="Times New Roman" w:hAnsi="Times New Roman" w:cs="Times New Roman"/>
          <w:sz w:val="24"/>
          <w:szCs w:val="24"/>
        </w:rPr>
        <w:t>По налогу на прибыль организаций в 202</w:t>
      </w:r>
      <w:r w:rsidR="00A052BB" w:rsidRPr="000C7739">
        <w:rPr>
          <w:rFonts w:ascii="Times New Roman" w:hAnsi="Times New Roman" w:cs="Times New Roman"/>
          <w:sz w:val="24"/>
          <w:szCs w:val="24"/>
        </w:rPr>
        <w:t>5</w:t>
      </w:r>
      <w:r w:rsidRPr="000C7739">
        <w:rPr>
          <w:rFonts w:ascii="Times New Roman" w:hAnsi="Times New Roman" w:cs="Times New Roman"/>
          <w:sz w:val="24"/>
          <w:szCs w:val="24"/>
        </w:rPr>
        <w:t>-202</w:t>
      </w:r>
      <w:r w:rsidR="00A052BB" w:rsidRPr="000C7739">
        <w:rPr>
          <w:rFonts w:ascii="Times New Roman" w:hAnsi="Times New Roman" w:cs="Times New Roman"/>
          <w:sz w:val="24"/>
          <w:szCs w:val="24"/>
        </w:rPr>
        <w:t>7</w:t>
      </w:r>
      <w:r w:rsidRPr="000C7739">
        <w:rPr>
          <w:rFonts w:ascii="Times New Roman" w:hAnsi="Times New Roman" w:cs="Times New Roman"/>
          <w:sz w:val="24"/>
          <w:szCs w:val="24"/>
        </w:rPr>
        <w:t xml:space="preserve"> годах планируются поступления в сумме </w:t>
      </w:r>
      <w:r w:rsidR="00A052BB" w:rsidRPr="000C7739">
        <w:rPr>
          <w:rFonts w:ascii="Times New Roman" w:hAnsi="Times New Roman" w:cs="Times New Roman"/>
          <w:sz w:val="24"/>
          <w:szCs w:val="24"/>
        </w:rPr>
        <w:t>2 540,70</w:t>
      </w:r>
      <w:r w:rsidRPr="000C7739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A052BB" w:rsidRPr="000C7739">
        <w:rPr>
          <w:rFonts w:ascii="Times New Roman" w:hAnsi="Times New Roman" w:cs="Times New Roman"/>
          <w:sz w:val="24"/>
          <w:szCs w:val="24"/>
        </w:rPr>
        <w:t>5</w:t>
      </w:r>
      <w:r w:rsidRPr="000C773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052BB" w:rsidRPr="000C7739">
        <w:rPr>
          <w:rFonts w:ascii="Times New Roman" w:hAnsi="Times New Roman" w:cs="Times New Roman"/>
          <w:sz w:val="24"/>
          <w:szCs w:val="24"/>
        </w:rPr>
        <w:t>799,80</w:t>
      </w:r>
      <w:r w:rsidRPr="000C7739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A052BB" w:rsidRPr="000C7739">
        <w:rPr>
          <w:rFonts w:ascii="Times New Roman" w:hAnsi="Times New Roman" w:cs="Times New Roman"/>
          <w:sz w:val="24"/>
          <w:szCs w:val="24"/>
        </w:rPr>
        <w:t>с увеличением</w:t>
      </w:r>
      <w:r w:rsidRPr="000C7739">
        <w:rPr>
          <w:rFonts w:ascii="Times New Roman" w:hAnsi="Times New Roman" w:cs="Times New Roman"/>
          <w:sz w:val="24"/>
          <w:szCs w:val="24"/>
        </w:rPr>
        <w:t xml:space="preserve"> к первоначальной редакции бюджета на 202</w:t>
      </w:r>
      <w:r w:rsidR="00A052BB" w:rsidRPr="000C7739">
        <w:rPr>
          <w:rFonts w:ascii="Times New Roman" w:hAnsi="Times New Roman" w:cs="Times New Roman"/>
          <w:sz w:val="24"/>
          <w:szCs w:val="24"/>
        </w:rPr>
        <w:t>5</w:t>
      </w:r>
      <w:r w:rsidRPr="000C7739">
        <w:rPr>
          <w:rFonts w:ascii="Times New Roman" w:hAnsi="Times New Roman" w:cs="Times New Roman"/>
          <w:sz w:val="24"/>
          <w:szCs w:val="24"/>
        </w:rPr>
        <w:t xml:space="preserve"> год </w:t>
      </w:r>
      <w:r w:rsidR="006F54B4" w:rsidRPr="000C7739">
        <w:rPr>
          <w:rFonts w:ascii="Times New Roman" w:hAnsi="Times New Roman" w:cs="Times New Roman"/>
          <w:sz w:val="24"/>
          <w:szCs w:val="24"/>
        </w:rPr>
        <w:t>более чем в три раза</w:t>
      </w:r>
      <w:r w:rsidRPr="000C7739">
        <w:rPr>
          <w:rFonts w:ascii="Times New Roman" w:hAnsi="Times New Roman" w:cs="Times New Roman"/>
          <w:sz w:val="24"/>
          <w:szCs w:val="24"/>
        </w:rPr>
        <w:t>).</w:t>
      </w:r>
      <w:r w:rsidR="003E6619" w:rsidRPr="003E6619">
        <w:t xml:space="preserve"> </w:t>
      </w:r>
      <w:r w:rsidR="003E6619" w:rsidRPr="003E6619">
        <w:rPr>
          <w:rFonts w:ascii="Times New Roman" w:hAnsi="Times New Roman" w:cs="Times New Roman"/>
          <w:sz w:val="24"/>
          <w:szCs w:val="24"/>
        </w:rPr>
        <w:t>Прогнозируемое поступление 2025 года планируется на уровне фактического поступления по налогу за 2024 года</w:t>
      </w:r>
      <w:r w:rsidR="003E6619">
        <w:rPr>
          <w:rFonts w:ascii="Times New Roman" w:hAnsi="Times New Roman" w:cs="Times New Roman"/>
          <w:sz w:val="24"/>
          <w:szCs w:val="24"/>
        </w:rPr>
        <w:t>.</w:t>
      </w:r>
    </w:p>
    <w:p w:rsidR="009A177D" w:rsidRPr="00A07C44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739">
        <w:rPr>
          <w:rFonts w:ascii="Times New Roman" w:hAnsi="Times New Roman" w:cs="Times New Roman"/>
          <w:sz w:val="24"/>
          <w:szCs w:val="24"/>
        </w:rPr>
        <w:t>По доходам, поступающим от уплаты акцизов на нефтепродукты, в 202</w:t>
      </w:r>
      <w:r w:rsidR="000C7739" w:rsidRPr="000C7739">
        <w:rPr>
          <w:rFonts w:ascii="Times New Roman" w:hAnsi="Times New Roman" w:cs="Times New Roman"/>
          <w:sz w:val="24"/>
          <w:szCs w:val="24"/>
        </w:rPr>
        <w:t>5</w:t>
      </w:r>
      <w:r w:rsidRPr="000C7739">
        <w:rPr>
          <w:rFonts w:ascii="Times New Roman" w:hAnsi="Times New Roman" w:cs="Times New Roman"/>
          <w:sz w:val="24"/>
          <w:szCs w:val="24"/>
        </w:rPr>
        <w:t>-202</w:t>
      </w:r>
      <w:r w:rsidR="000C7739" w:rsidRPr="000C7739">
        <w:rPr>
          <w:rFonts w:ascii="Times New Roman" w:hAnsi="Times New Roman" w:cs="Times New Roman"/>
          <w:sz w:val="24"/>
          <w:szCs w:val="24"/>
        </w:rPr>
        <w:t>7</w:t>
      </w:r>
      <w:r w:rsidRPr="000C7739">
        <w:rPr>
          <w:rFonts w:ascii="Times New Roman" w:hAnsi="Times New Roman" w:cs="Times New Roman"/>
          <w:sz w:val="24"/>
          <w:szCs w:val="24"/>
        </w:rPr>
        <w:t xml:space="preserve"> годах планируются поступления в сумме </w:t>
      </w:r>
      <w:r w:rsidR="000C7739" w:rsidRPr="000C7739">
        <w:rPr>
          <w:rFonts w:ascii="Times New Roman" w:hAnsi="Times New Roman" w:cs="Times New Roman"/>
          <w:sz w:val="24"/>
          <w:szCs w:val="24"/>
        </w:rPr>
        <w:t>817,30</w:t>
      </w:r>
      <w:r w:rsidRPr="000C7739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0C7739" w:rsidRPr="000C7739">
        <w:rPr>
          <w:rFonts w:ascii="Times New Roman" w:hAnsi="Times New Roman" w:cs="Times New Roman"/>
          <w:sz w:val="24"/>
          <w:szCs w:val="24"/>
        </w:rPr>
        <w:t>5</w:t>
      </w:r>
      <w:r w:rsidRPr="000C7739">
        <w:rPr>
          <w:rFonts w:ascii="Times New Roman" w:hAnsi="Times New Roman" w:cs="Times New Roman"/>
          <w:sz w:val="24"/>
          <w:szCs w:val="24"/>
        </w:rPr>
        <w:t xml:space="preserve"> год </w:t>
      </w:r>
      <w:r w:rsidR="000C7739" w:rsidRPr="000C7739">
        <w:rPr>
          <w:rFonts w:ascii="Times New Roman" w:hAnsi="Times New Roman" w:cs="Times New Roman"/>
          <w:sz w:val="24"/>
          <w:szCs w:val="24"/>
        </w:rPr>
        <w:t>233,60</w:t>
      </w:r>
      <w:r w:rsidRPr="000C7739">
        <w:rPr>
          <w:rFonts w:ascii="Times New Roman" w:hAnsi="Times New Roman" w:cs="Times New Roman"/>
          <w:sz w:val="24"/>
          <w:szCs w:val="24"/>
        </w:rPr>
        <w:t xml:space="preserve"> тыс. рублей (с</w:t>
      </w:r>
      <w:r w:rsidR="000C7739" w:rsidRPr="000C7739">
        <w:rPr>
          <w:rFonts w:ascii="Times New Roman" w:hAnsi="Times New Roman" w:cs="Times New Roman"/>
          <w:sz w:val="24"/>
          <w:szCs w:val="24"/>
        </w:rPr>
        <w:t>о снижением</w:t>
      </w:r>
      <w:r w:rsidRPr="000C7739">
        <w:rPr>
          <w:rFonts w:ascii="Times New Roman" w:hAnsi="Times New Roman" w:cs="Times New Roman"/>
          <w:sz w:val="24"/>
          <w:szCs w:val="24"/>
        </w:rPr>
        <w:t xml:space="preserve"> на </w:t>
      </w:r>
      <w:r w:rsidR="000C7739" w:rsidRPr="000C7739">
        <w:rPr>
          <w:rFonts w:ascii="Times New Roman" w:hAnsi="Times New Roman" w:cs="Times New Roman"/>
          <w:sz w:val="24"/>
          <w:szCs w:val="24"/>
        </w:rPr>
        <w:t>9,2</w:t>
      </w:r>
      <w:r w:rsidRPr="000C7739">
        <w:rPr>
          <w:rFonts w:ascii="Times New Roman" w:hAnsi="Times New Roman" w:cs="Times New Roman"/>
          <w:sz w:val="24"/>
          <w:szCs w:val="24"/>
        </w:rPr>
        <w:t>% к первоначальной редакции бюджета на 202</w:t>
      </w:r>
      <w:r w:rsidR="000C7739" w:rsidRPr="000C7739">
        <w:rPr>
          <w:rFonts w:ascii="Times New Roman" w:hAnsi="Times New Roman" w:cs="Times New Roman"/>
          <w:sz w:val="24"/>
          <w:szCs w:val="24"/>
        </w:rPr>
        <w:t>4</w:t>
      </w:r>
      <w:r w:rsidRPr="000C7739">
        <w:rPr>
          <w:rFonts w:ascii="Times New Roman" w:hAnsi="Times New Roman" w:cs="Times New Roman"/>
          <w:sz w:val="24"/>
          <w:szCs w:val="24"/>
        </w:rPr>
        <w:t xml:space="preserve"> год).</w:t>
      </w:r>
      <w:r w:rsidR="000C7739">
        <w:rPr>
          <w:rFonts w:ascii="Times New Roman" w:hAnsi="Times New Roman" w:cs="Times New Roman"/>
          <w:sz w:val="24"/>
          <w:szCs w:val="24"/>
        </w:rPr>
        <w:t xml:space="preserve"> </w:t>
      </w:r>
      <w:r w:rsidRPr="00A07C44">
        <w:rPr>
          <w:rFonts w:ascii="Times New Roman" w:hAnsi="Times New Roman" w:cs="Times New Roman"/>
          <w:sz w:val="24"/>
          <w:szCs w:val="24"/>
        </w:rPr>
        <w:t xml:space="preserve">Частично на </w:t>
      </w:r>
      <w:r w:rsidR="00A07C44" w:rsidRPr="00A07C44">
        <w:rPr>
          <w:rFonts w:ascii="Times New Roman" w:hAnsi="Times New Roman" w:cs="Times New Roman"/>
          <w:sz w:val="24"/>
          <w:szCs w:val="24"/>
        </w:rPr>
        <w:t>снижение</w:t>
      </w:r>
      <w:r w:rsidRPr="00A07C44">
        <w:rPr>
          <w:rFonts w:ascii="Times New Roman" w:hAnsi="Times New Roman" w:cs="Times New Roman"/>
          <w:sz w:val="24"/>
          <w:szCs w:val="24"/>
        </w:rPr>
        <w:t xml:space="preserve"> поступления акцизов повлияло </w:t>
      </w:r>
      <w:r w:rsidR="00A07C44" w:rsidRPr="00A07C44">
        <w:rPr>
          <w:rFonts w:ascii="Times New Roman" w:hAnsi="Times New Roman" w:cs="Times New Roman"/>
          <w:sz w:val="24"/>
          <w:szCs w:val="24"/>
        </w:rPr>
        <w:t>снижение</w:t>
      </w:r>
      <w:r w:rsidRPr="00A07C44">
        <w:rPr>
          <w:rFonts w:ascii="Times New Roman" w:hAnsi="Times New Roman" w:cs="Times New Roman"/>
          <w:sz w:val="24"/>
          <w:szCs w:val="24"/>
        </w:rPr>
        <w:t xml:space="preserve"> размера дифференцированного норматива распределения доходов от уплаты акцизов на нефтепродукты в соответствии с Проектом Закона Красноярского края «О краевом бюджете на 202</w:t>
      </w:r>
      <w:r w:rsidR="000C7739" w:rsidRPr="00A07C44">
        <w:rPr>
          <w:rFonts w:ascii="Times New Roman" w:hAnsi="Times New Roman" w:cs="Times New Roman"/>
          <w:sz w:val="24"/>
          <w:szCs w:val="24"/>
        </w:rPr>
        <w:t>5</w:t>
      </w:r>
      <w:r w:rsidRPr="00A07C4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7739" w:rsidRPr="00A07C44">
        <w:rPr>
          <w:rFonts w:ascii="Times New Roman" w:hAnsi="Times New Roman" w:cs="Times New Roman"/>
          <w:sz w:val="24"/>
          <w:szCs w:val="24"/>
        </w:rPr>
        <w:t>6</w:t>
      </w:r>
      <w:r w:rsidRPr="00A07C44">
        <w:rPr>
          <w:rFonts w:ascii="Times New Roman" w:hAnsi="Times New Roman" w:cs="Times New Roman"/>
          <w:sz w:val="24"/>
          <w:szCs w:val="24"/>
        </w:rPr>
        <w:t xml:space="preserve"> и 202</w:t>
      </w:r>
      <w:r w:rsidR="000C7739" w:rsidRPr="00A07C44">
        <w:rPr>
          <w:rFonts w:ascii="Times New Roman" w:hAnsi="Times New Roman" w:cs="Times New Roman"/>
          <w:sz w:val="24"/>
          <w:szCs w:val="24"/>
        </w:rPr>
        <w:t>7</w:t>
      </w:r>
      <w:r w:rsidRPr="00A07C44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A07C44" w:rsidRPr="00A07C44">
        <w:rPr>
          <w:rFonts w:ascii="Times New Roman" w:hAnsi="Times New Roman" w:cs="Times New Roman"/>
          <w:sz w:val="24"/>
          <w:szCs w:val="24"/>
        </w:rPr>
        <w:t>, который составил для района 0,0092% (2024 год</w:t>
      </w:r>
      <w:r w:rsidR="00A07C44">
        <w:rPr>
          <w:rFonts w:ascii="Times New Roman" w:hAnsi="Times New Roman" w:cs="Times New Roman"/>
          <w:sz w:val="24"/>
          <w:szCs w:val="24"/>
        </w:rPr>
        <w:t>-</w:t>
      </w:r>
      <w:r w:rsidR="00A07C44" w:rsidRPr="00A07C44">
        <w:rPr>
          <w:rFonts w:ascii="Times New Roman" w:hAnsi="Times New Roman" w:cs="Times New Roman"/>
          <w:sz w:val="24"/>
          <w:szCs w:val="24"/>
        </w:rPr>
        <w:t xml:space="preserve"> 0 0107%)</w:t>
      </w:r>
      <w:r w:rsidRPr="00A07C44">
        <w:rPr>
          <w:rFonts w:ascii="Times New Roman" w:hAnsi="Times New Roman" w:cs="Times New Roman"/>
          <w:sz w:val="24"/>
          <w:szCs w:val="24"/>
        </w:rPr>
        <w:t>.</w:t>
      </w:r>
    </w:p>
    <w:p w:rsidR="008E6536" w:rsidRP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07C44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упрощенной системы налогообложения в 202</w:t>
      </w:r>
      <w:r w:rsidR="00A07C44" w:rsidRPr="00A07C44">
        <w:rPr>
          <w:rFonts w:ascii="Times New Roman" w:hAnsi="Times New Roman" w:cs="Times New Roman"/>
          <w:sz w:val="24"/>
          <w:szCs w:val="24"/>
        </w:rPr>
        <w:t>5</w:t>
      </w:r>
      <w:r w:rsidRPr="00A07C44">
        <w:rPr>
          <w:rFonts w:ascii="Times New Roman" w:hAnsi="Times New Roman" w:cs="Times New Roman"/>
          <w:sz w:val="24"/>
          <w:szCs w:val="24"/>
        </w:rPr>
        <w:t>-202</w:t>
      </w:r>
      <w:r w:rsidR="00A07C44" w:rsidRPr="00A07C44">
        <w:rPr>
          <w:rFonts w:ascii="Times New Roman" w:hAnsi="Times New Roman" w:cs="Times New Roman"/>
          <w:sz w:val="24"/>
          <w:szCs w:val="24"/>
        </w:rPr>
        <w:t>7</w:t>
      </w:r>
      <w:r w:rsidRPr="00A07C44">
        <w:rPr>
          <w:rFonts w:ascii="Times New Roman" w:hAnsi="Times New Roman" w:cs="Times New Roman"/>
          <w:sz w:val="24"/>
          <w:szCs w:val="24"/>
        </w:rPr>
        <w:t xml:space="preserve"> годах планируются поступления в сумме </w:t>
      </w:r>
      <w:r w:rsidR="00A07C44">
        <w:rPr>
          <w:rFonts w:ascii="Times New Roman" w:hAnsi="Times New Roman" w:cs="Times New Roman"/>
          <w:sz w:val="24"/>
          <w:szCs w:val="24"/>
        </w:rPr>
        <w:t>55 722,90</w:t>
      </w:r>
      <w:r w:rsidRPr="00A07C44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A07C44" w:rsidRPr="00A07C44">
        <w:rPr>
          <w:rFonts w:ascii="Times New Roman" w:hAnsi="Times New Roman" w:cs="Times New Roman"/>
          <w:sz w:val="24"/>
          <w:szCs w:val="24"/>
        </w:rPr>
        <w:t>5</w:t>
      </w:r>
      <w:r w:rsidRPr="00A07C4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07C44">
        <w:rPr>
          <w:rFonts w:ascii="Times New Roman" w:hAnsi="Times New Roman" w:cs="Times New Roman"/>
          <w:sz w:val="24"/>
          <w:szCs w:val="24"/>
        </w:rPr>
        <w:t>17 804,20</w:t>
      </w:r>
      <w:r w:rsidRPr="00A07C4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A07C44" w:rsidRPr="00A07C44">
        <w:rPr>
          <w:rFonts w:ascii="Times New Roman" w:hAnsi="Times New Roman" w:cs="Times New Roman"/>
          <w:sz w:val="24"/>
          <w:szCs w:val="24"/>
        </w:rPr>
        <w:t>со снижением</w:t>
      </w:r>
      <w:r w:rsidRPr="00A07C44">
        <w:rPr>
          <w:rFonts w:ascii="Times New Roman" w:hAnsi="Times New Roman" w:cs="Times New Roman"/>
          <w:sz w:val="24"/>
          <w:szCs w:val="24"/>
        </w:rPr>
        <w:t xml:space="preserve"> к первоначальной редакции бюджета на 202</w:t>
      </w:r>
      <w:r w:rsidR="00A07C44" w:rsidRPr="00A07C44">
        <w:rPr>
          <w:rFonts w:ascii="Times New Roman" w:hAnsi="Times New Roman" w:cs="Times New Roman"/>
          <w:sz w:val="24"/>
          <w:szCs w:val="24"/>
        </w:rPr>
        <w:t>4</w:t>
      </w:r>
      <w:r w:rsidRPr="00A07C44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07C44">
        <w:rPr>
          <w:rFonts w:ascii="Times New Roman" w:hAnsi="Times New Roman" w:cs="Times New Roman"/>
          <w:sz w:val="24"/>
          <w:szCs w:val="24"/>
        </w:rPr>
        <w:t>9,6</w:t>
      </w:r>
      <w:r w:rsidRPr="00A07C44">
        <w:rPr>
          <w:rFonts w:ascii="Times New Roman" w:hAnsi="Times New Roman" w:cs="Times New Roman"/>
          <w:sz w:val="24"/>
          <w:szCs w:val="24"/>
        </w:rPr>
        <w:t>%).</w:t>
      </w:r>
      <w:r w:rsidR="008E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77D" w:rsidRP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E6619">
        <w:rPr>
          <w:rFonts w:ascii="Times New Roman" w:hAnsi="Times New Roman" w:cs="Times New Roman"/>
          <w:sz w:val="24"/>
          <w:szCs w:val="24"/>
        </w:rPr>
        <w:lastRenderedPageBreak/>
        <w:t>По единому сельскохозяйственному налогу в 202</w:t>
      </w:r>
      <w:r w:rsidR="003E6619" w:rsidRPr="003E6619">
        <w:rPr>
          <w:rFonts w:ascii="Times New Roman" w:hAnsi="Times New Roman" w:cs="Times New Roman"/>
          <w:sz w:val="24"/>
          <w:szCs w:val="24"/>
        </w:rPr>
        <w:t>5</w:t>
      </w:r>
      <w:r w:rsidRPr="003E6619">
        <w:rPr>
          <w:rFonts w:ascii="Times New Roman" w:hAnsi="Times New Roman" w:cs="Times New Roman"/>
          <w:sz w:val="24"/>
          <w:szCs w:val="24"/>
        </w:rPr>
        <w:t>-202</w:t>
      </w:r>
      <w:r w:rsidR="003E6619" w:rsidRPr="003E6619">
        <w:rPr>
          <w:rFonts w:ascii="Times New Roman" w:hAnsi="Times New Roman" w:cs="Times New Roman"/>
          <w:sz w:val="24"/>
          <w:szCs w:val="24"/>
        </w:rPr>
        <w:t>7</w:t>
      </w:r>
      <w:r w:rsidRPr="003E6619">
        <w:rPr>
          <w:rFonts w:ascii="Times New Roman" w:hAnsi="Times New Roman" w:cs="Times New Roman"/>
          <w:sz w:val="24"/>
          <w:szCs w:val="24"/>
        </w:rPr>
        <w:t xml:space="preserve"> годах планируются поступления в сумме </w:t>
      </w:r>
      <w:r w:rsidR="003E6619" w:rsidRPr="003E6619">
        <w:rPr>
          <w:rFonts w:ascii="Times New Roman" w:hAnsi="Times New Roman" w:cs="Times New Roman"/>
          <w:sz w:val="24"/>
          <w:szCs w:val="24"/>
        </w:rPr>
        <w:t>572,80</w:t>
      </w:r>
      <w:r w:rsidRPr="003E6619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3E6619" w:rsidRPr="003E6619">
        <w:rPr>
          <w:rFonts w:ascii="Times New Roman" w:hAnsi="Times New Roman" w:cs="Times New Roman"/>
          <w:sz w:val="24"/>
          <w:szCs w:val="24"/>
        </w:rPr>
        <w:t>5</w:t>
      </w:r>
      <w:r w:rsidRPr="003E661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E6619" w:rsidRPr="003E6619">
        <w:rPr>
          <w:rFonts w:ascii="Times New Roman" w:hAnsi="Times New Roman" w:cs="Times New Roman"/>
          <w:sz w:val="24"/>
          <w:szCs w:val="24"/>
        </w:rPr>
        <w:t>185,40</w:t>
      </w:r>
      <w:r w:rsidRPr="003E6619">
        <w:rPr>
          <w:rFonts w:ascii="Times New Roman" w:hAnsi="Times New Roman" w:cs="Times New Roman"/>
          <w:sz w:val="24"/>
          <w:szCs w:val="24"/>
        </w:rPr>
        <w:t xml:space="preserve"> тыс. рублей (снижение к первоначальной редакции бюджета на 202</w:t>
      </w:r>
      <w:r w:rsidR="003E6619" w:rsidRPr="003E6619">
        <w:rPr>
          <w:rFonts w:ascii="Times New Roman" w:hAnsi="Times New Roman" w:cs="Times New Roman"/>
          <w:sz w:val="24"/>
          <w:szCs w:val="24"/>
        </w:rPr>
        <w:t>4</w:t>
      </w:r>
      <w:r w:rsidRPr="003E6619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3E6619" w:rsidRPr="003E6619">
        <w:rPr>
          <w:rFonts w:ascii="Times New Roman" w:hAnsi="Times New Roman" w:cs="Times New Roman"/>
          <w:sz w:val="24"/>
          <w:szCs w:val="24"/>
        </w:rPr>
        <w:t>63,4</w:t>
      </w:r>
      <w:r w:rsidRPr="005C3587">
        <w:rPr>
          <w:rFonts w:ascii="Times New Roman" w:hAnsi="Times New Roman" w:cs="Times New Roman"/>
          <w:sz w:val="24"/>
          <w:szCs w:val="24"/>
        </w:rPr>
        <w:t xml:space="preserve">%). При расчете налога учтен рост налоговой базы на индексы производства и индекс (дефлятор) цен по разделу «Сельское, лесное хозяйство, охота, рыболовство и рыбоводство». </w:t>
      </w:r>
    </w:p>
    <w:p w:rsidR="003C7862" w:rsidRPr="003C7862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87">
        <w:rPr>
          <w:rFonts w:ascii="Times New Roman" w:hAnsi="Times New Roman" w:cs="Times New Roman"/>
          <w:sz w:val="24"/>
          <w:szCs w:val="24"/>
        </w:rPr>
        <w:t>По налогу, взимаемого в связи с применением патентной системы налогообложения, в 202</w:t>
      </w:r>
      <w:r w:rsidR="005C3587" w:rsidRPr="005C3587">
        <w:rPr>
          <w:rFonts w:ascii="Times New Roman" w:hAnsi="Times New Roman" w:cs="Times New Roman"/>
          <w:sz w:val="24"/>
          <w:szCs w:val="24"/>
        </w:rPr>
        <w:t>5</w:t>
      </w:r>
      <w:r w:rsidRPr="005C3587">
        <w:rPr>
          <w:rFonts w:ascii="Times New Roman" w:hAnsi="Times New Roman" w:cs="Times New Roman"/>
          <w:sz w:val="24"/>
          <w:szCs w:val="24"/>
        </w:rPr>
        <w:t>-202</w:t>
      </w:r>
      <w:r w:rsidR="005C3587" w:rsidRPr="005C3587">
        <w:rPr>
          <w:rFonts w:ascii="Times New Roman" w:hAnsi="Times New Roman" w:cs="Times New Roman"/>
          <w:sz w:val="24"/>
          <w:szCs w:val="24"/>
        </w:rPr>
        <w:t>7</w:t>
      </w:r>
      <w:r w:rsidRPr="005C3587">
        <w:rPr>
          <w:rFonts w:ascii="Times New Roman" w:hAnsi="Times New Roman" w:cs="Times New Roman"/>
          <w:sz w:val="24"/>
          <w:szCs w:val="24"/>
        </w:rPr>
        <w:t xml:space="preserve"> </w:t>
      </w:r>
      <w:r w:rsidRPr="003C7862">
        <w:rPr>
          <w:rFonts w:ascii="Times New Roman" w:hAnsi="Times New Roman" w:cs="Times New Roman"/>
          <w:sz w:val="24"/>
          <w:szCs w:val="24"/>
        </w:rPr>
        <w:t xml:space="preserve">годах планируются поступления в сумме </w:t>
      </w:r>
      <w:r w:rsidR="005C3587" w:rsidRPr="003C7862">
        <w:rPr>
          <w:rFonts w:ascii="Times New Roman" w:hAnsi="Times New Roman" w:cs="Times New Roman"/>
          <w:sz w:val="24"/>
          <w:szCs w:val="24"/>
        </w:rPr>
        <w:t>5 329,90</w:t>
      </w:r>
      <w:r w:rsidRPr="003C7862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5C3587" w:rsidRPr="003C7862">
        <w:rPr>
          <w:rFonts w:ascii="Times New Roman" w:hAnsi="Times New Roman" w:cs="Times New Roman"/>
          <w:sz w:val="24"/>
          <w:szCs w:val="24"/>
        </w:rPr>
        <w:t>5</w:t>
      </w:r>
      <w:r w:rsidRPr="003C786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C3587" w:rsidRPr="003C7862">
        <w:rPr>
          <w:rFonts w:ascii="Times New Roman" w:hAnsi="Times New Roman" w:cs="Times New Roman"/>
          <w:sz w:val="24"/>
          <w:szCs w:val="24"/>
        </w:rPr>
        <w:t>1 703,00</w:t>
      </w:r>
      <w:r w:rsidRPr="003C7862">
        <w:rPr>
          <w:rFonts w:ascii="Times New Roman" w:hAnsi="Times New Roman" w:cs="Times New Roman"/>
          <w:sz w:val="24"/>
          <w:szCs w:val="24"/>
        </w:rPr>
        <w:t xml:space="preserve"> тыс. рублей (с</w:t>
      </w:r>
      <w:r w:rsidR="005C3587" w:rsidRPr="003C7862">
        <w:rPr>
          <w:rFonts w:ascii="Times New Roman" w:hAnsi="Times New Roman" w:cs="Times New Roman"/>
          <w:sz w:val="24"/>
          <w:szCs w:val="24"/>
        </w:rPr>
        <w:t>о снижением 0,7</w:t>
      </w:r>
      <w:r w:rsidRPr="003C7862">
        <w:rPr>
          <w:rFonts w:ascii="Times New Roman" w:hAnsi="Times New Roman" w:cs="Times New Roman"/>
          <w:sz w:val="24"/>
          <w:szCs w:val="24"/>
        </w:rPr>
        <w:t>% к первоначальной редакции бюджета на 202</w:t>
      </w:r>
      <w:r w:rsidR="005C3587" w:rsidRPr="003C7862">
        <w:rPr>
          <w:rFonts w:ascii="Times New Roman" w:hAnsi="Times New Roman" w:cs="Times New Roman"/>
          <w:sz w:val="24"/>
          <w:szCs w:val="24"/>
        </w:rPr>
        <w:t>4</w:t>
      </w:r>
      <w:r w:rsidRPr="003C7862">
        <w:rPr>
          <w:rFonts w:ascii="Times New Roman" w:hAnsi="Times New Roman" w:cs="Times New Roman"/>
          <w:sz w:val="24"/>
          <w:szCs w:val="24"/>
        </w:rPr>
        <w:t xml:space="preserve"> год). </w:t>
      </w:r>
    </w:p>
    <w:p w:rsidR="003C7862" w:rsidRPr="003C7862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862">
        <w:rPr>
          <w:rFonts w:ascii="Times New Roman" w:hAnsi="Times New Roman" w:cs="Times New Roman"/>
          <w:sz w:val="24"/>
          <w:szCs w:val="24"/>
        </w:rPr>
        <w:t>Поступление государственной пошлины в 202</w:t>
      </w:r>
      <w:r w:rsidR="005C3587" w:rsidRPr="003C7862">
        <w:rPr>
          <w:rFonts w:ascii="Times New Roman" w:hAnsi="Times New Roman" w:cs="Times New Roman"/>
          <w:sz w:val="24"/>
          <w:szCs w:val="24"/>
        </w:rPr>
        <w:t>5</w:t>
      </w:r>
      <w:r w:rsidRPr="003C7862">
        <w:rPr>
          <w:rFonts w:ascii="Times New Roman" w:hAnsi="Times New Roman" w:cs="Times New Roman"/>
          <w:sz w:val="24"/>
          <w:szCs w:val="24"/>
        </w:rPr>
        <w:t>-202</w:t>
      </w:r>
      <w:r w:rsidR="005C3587" w:rsidRPr="003C7862">
        <w:rPr>
          <w:rFonts w:ascii="Times New Roman" w:hAnsi="Times New Roman" w:cs="Times New Roman"/>
          <w:sz w:val="24"/>
          <w:szCs w:val="24"/>
        </w:rPr>
        <w:t>7</w:t>
      </w:r>
      <w:r w:rsidRPr="003C7862">
        <w:rPr>
          <w:rFonts w:ascii="Times New Roman" w:hAnsi="Times New Roman" w:cs="Times New Roman"/>
          <w:sz w:val="24"/>
          <w:szCs w:val="24"/>
        </w:rPr>
        <w:t xml:space="preserve"> годах планируется в сумме </w:t>
      </w:r>
      <w:r w:rsidR="005C3587" w:rsidRPr="003C7862">
        <w:rPr>
          <w:rFonts w:ascii="Times New Roman" w:hAnsi="Times New Roman" w:cs="Times New Roman"/>
          <w:sz w:val="24"/>
          <w:szCs w:val="24"/>
        </w:rPr>
        <w:t>6 632,80</w:t>
      </w:r>
      <w:r w:rsidRPr="003C7862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5C3587" w:rsidRPr="003C7862">
        <w:rPr>
          <w:rFonts w:ascii="Times New Roman" w:hAnsi="Times New Roman" w:cs="Times New Roman"/>
          <w:sz w:val="24"/>
          <w:szCs w:val="24"/>
        </w:rPr>
        <w:t>5</w:t>
      </w:r>
      <w:r w:rsidRPr="003C786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C3587" w:rsidRPr="003C7862">
        <w:rPr>
          <w:rFonts w:ascii="Times New Roman" w:hAnsi="Times New Roman" w:cs="Times New Roman"/>
          <w:sz w:val="24"/>
          <w:szCs w:val="24"/>
        </w:rPr>
        <w:t>2 119,30</w:t>
      </w:r>
      <w:r w:rsidRPr="003C7862">
        <w:rPr>
          <w:rFonts w:ascii="Times New Roman" w:hAnsi="Times New Roman" w:cs="Times New Roman"/>
          <w:sz w:val="24"/>
          <w:szCs w:val="24"/>
        </w:rPr>
        <w:t xml:space="preserve"> тыс. рублей (с</w:t>
      </w:r>
      <w:r w:rsidR="005C3587" w:rsidRPr="003C7862">
        <w:rPr>
          <w:rFonts w:ascii="Times New Roman" w:hAnsi="Times New Roman" w:cs="Times New Roman"/>
          <w:sz w:val="24"/>
          <w:szCs w:val="24"/>
        </w:rPr>
        <w:t xml:space="preserve"> увеличением н</w:t>
      </w:r>
      <w:r w:rsidRPr="003C7862">
        <w:rPr>
          <w:rFonts w:ascii="Times New Roman" w:hAnsi="Times New Roman" w:cs="Times New Roman"/>
          <w:sz w:val="24"/>
          <w:szCs w:val="24"/>
        </w:rPr>
        <w:t xml:space="preserve">а </w:t>
      </w:r>
      <w:r w:rsidR="005C3587" w:rsidRPr="003C7862">
        <w:rPr>
          <w:rFonts w:ascii="Times New Roman" w:hAnsi="Times New Roman" w:cs="Times New Roman"/>
          <w:sz w:val="24"/>
          <w:szCs w:val="24"/>
        </w:rPr>
        <w:t>14,4</w:t>
      </w:r>
      <w:r w:rsidRPr="003C7862">
        <w:rPr>
          <w:rFonts w:ascii="Times New Roman" w:hAnsi="Times New Roman" w:cs="Times New Roman"/>
          <w:sz w:val="24"/>
          <w:szCs w:val="24"/>
        </w:rPr>
        <w:t>% к первоначальной редакции бюджета на 202</w:t>
      </w:r>
      <w:r w:rsidR="005C3587" w:rsidRPr="003C7862">
        <w:rPr>
          <w:rFonts w:ascii="Times New Roman" w:hAnsi="Times New Roman" w:cs="Times New Roman"/>
          <w:sz w:val="24"/>
          <w:szCs w:val="24"/>
        </w:rPr>
        <w:t>4</w:t>
      </w:r>
      <w:r w:rsidRPr="003C7862">
        <w:rPr>
          <w:rFonts w:ascii="Times New Roman" w:hAnsi="Times New Roman" w:cs="Times New Roman"/>
          <w:sz w:val="24"/>
          <w:szCs w:val="24"/>
        </w:rPr>
        <w:t xml:space="preserve"> год). </w:t>
      </w:r>
    </w:p>
    <w:p w:rsidR="0076267B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177D" w:rsidRPr="003C7862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7862">
        <w:rPr>
          <w:rFonts w:ascii="Times New Roman" w:hAnsi="Times New Roman" w:cs="Times New Roman"/>
          <w:b/>
          <w:i/>
          <w:sz w:val="24"/>
          <w:szCs w:val="24"/>
        </w:rPr>
        <w:t>4.2.</w:t>
      </w:r>
      <w:r w:rsidR="005C3587" w:rsidRPr="003C78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7862">
        <w:rPr>
          <w:rFonts w:ascii="Times New Roman" w:hAnsi="Times New Roman" w:cs="Times New Roman"/>
          <w:b/>
          <w:i/>
          <w:sz w:val="24"/>
          <w:szCs w:val="24"/>
        </w:rPr>
        <w:t>Анализ неналоговых доходов Проекта бюджета</w:t>
      </w:r>
    </w:p>
    <w:p w:rsidR="0076267B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Pr="005C3587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862">
        <w:rPr>
          <w:rFonts w:ascii="Times New Roman" w:hAnsi="Times New Roman" w:cs="Times New Roman"/>
          <w:sz w:val="24"/>
          <w:szCs w:val="24"/>
        </w:rPr>
        <w:t>В трехлетнем бюджетном цикле неналоговые доходы запланированы в сумме 23</w:t>
      </w:r>
      <w:r w:rsidR="005C3587" w:rsidRPr="003C7862">
        <w:rPr>
          <w:rFonts w:ascii="Times New Roman" w:hAnsi="Times New Roman" w:cs="Times New Roman"/>
          <w:sz w:val="24"/>
          <w:szCs w:val="24"/>
        </w:rPr>
        <w:t> 119,30</w:t>
      </w:r>
      <w:r w:rsidRPr="003C7862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5C3587" w:rsidRPr="003C7862">
        <w:rPr>
          <w:rFonts w:ascii="Times New Roman" w:hAnsi="Times New Roman" w:cs="Times New Roman"/>
          <w:sz w:val="24"/>
          <w:szCs w:val="24"/>
        </w:rPr>
        <w:t>5</w:t>
      </w:r>
      <w:r w:rsidRPr="003C786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C3587" w:rsidRPr="003C7862">
        <w:rPr>
          <w:rFonts w:ascii="Times New Roman" w:hAnsi="Times New Roman" w:cs="Times New Roman"/>
          <w:sz w:val="24"/>
          <w:szCs w:val="24"/>
        </w:rPr>
        <w:t>7 916,50</w:t>
      </w:r>
      <w:r w:rsidRPr="003C7862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5C3587" w:rsidRPr="003C7862">
        <w:rPr>
          <w:rFonts w:ascii="Times New Roman" w:hAnsi="Times New Roman" w:cs="Times New Roman"/>
          <w:sz w:val="24"/>
          <w:szCs w:val="24"/>
        </w:rPr>
        <w:t>7,4</w:t>
      </w:r>
      <w:r w:rsidRPr="003C7862">
        <w:rPr>
          <w:rFonts w:ascii="Times New Roman" w:hAnsi="Times New Roman" w:cs="Times New Roman"/>
          <w:sz w:val="24"/>
          <w:szCs w:val="24"/>
        </w:rPr>
        <w:t xml:space="preserve">% </w:t>
      </w:r>
      <w:r w:rsidR="005C3587" w:rsidRPr="003C7862">
        <w:rPr>
          <w:rFonts w:ascii="Times New Roman" w:hAnsi="Times New Roman" w:cs="Times New Roman"/>
          <w:sz w:val="24"/>
          <w:szCs w:val="24"/>
        </w:rPr>
        <w:t>ниже</w:t>
      </w:r>
      <w:r w:rsidRPr="003C7862">
        <w:rPr>
          <w:rFonts w:ascii="Times New Roman" w:hAnsi="Times New Roman" w:cs="Times New Roman"/>
          <w:sz w:val="24"/>
          <w:szCs w:val="24"/>
        </w:rPr>
        <w:t xml:space="preserve"> первоначальной редакции бюджета на 202</w:t>
      </w:r>
      <w:r w:rsidR="005C3587" w:rsidRPr="003C7862">
        <w:rPr>
          <w:rFonts w:ascii="Times New Roman" w:hAnsi="Times New Roman" w:cs="Times New Roman"/>
          <w:sz w:val="24"/>
          <w:szCs w:val="24"/>
        </w:rPr>
        <w:t>4</w:t>
      </w:r>
      <w:r w:rsidRPr="003C786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177D" w:rsidRPr="005C3587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87">
        <w:rPr>
          <w:rFonts w:ascii="Times New Roman" w:hAnsi="Times New Roman" w:cs="Times New Roman"/>
          <w:sz w:val="24"/>
          <w:szCs w:val="24"/>
        </w:rPr>
        <w:t>Проектом бюджета предусматриваются следующие назначения по неналоговым платежам.</w:t>
      </w: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87">
        <w:rPr>
          <w:rFonts w:ascii="Times New Roman" w:hAnsi="Times New Roman" w:cs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участков,</w:t>
      </w:r>
      <w:r w:rsidRPr="005C3587">
        <w:t xml:space="preserve"> </w:t>
      </w:r>
      <w:r w:rsidRPr="005C3587">
        <w:rPr>
          <w:rFonts w:ascii="Times New Roman" w:hAnsi="Times New Roman" w:cs="Times New Roman"/>
          <w:sz w:val="24"/>
          <w:szCs w:val="24"/>
        </w:rPr>
        <w:t xml:space="preserve">в трехлетнем бюджетном цикле планируются в объеме </w:t>
      </w:r>
      <w:r w:rsidR="005C3587" w:rsidRPr="005C3587">
        <w:rPr>
          <w:rFonts w:ascii="Times New Roman" w:hAnsi="Times New Roman" w:cs="Times New Roman"/>
          <w:sz w:val="24"/>
          <w:szCs w:val="24"/>
        </w:rPr>
        <w:t>11 720,50</w:t>
      </w:r>
      <w:r w:rsidRPr="005C3587">
        <w:rPr>
          <w:rFonts w:ascii="Times New Roman" w:hAnsi="Times New Roman" w:cs="Times New Roman"/>
          <w:sz w:val="24"/>
          <w:szCs w:val="24"/>
        </w:rPr>
        <w:t xml:space="preserve"> тыс. рублей, в том числе в 202</w:t>
      </w:r>
      <w:r w:rsidR="005C3587" w:rsidRPr="005C3587">
        <w:rPr>
          <w:rFonts w:ascii="Times New Roman" w:hAnsi="Times New Roman" w:cs="Times New Roman"/>
          <w:sz w:val="24"/>
          <w:szCs w:val="24"/>
        </w:rPr>
        <w:t>5</w:t>
      </w:r>
      <w:r w:rsidRPr="005C358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C3587" w:rsidRPr="005C3587">
        <w:rPr>
          <w:rFonts w:ascii="Times New Roman" w:hAnsi="Times New Roman" w:cs="Times New Roman"/>
          <w:sz w:val="24"/>
          <w:szCs w:val="24"/>
        </w:rPr>
        <w:t>3 744,90</w:t>
      </w:r>
      <w:r w:rsidRPr="005C3587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5C3587" w:rsidRPr="005C3587">
        <w:rPr>
          <w:rFonts w:ascii="Times New Roman" w:hAnsi="Times New Roman" w:cs="Times New Roman"/>
          <w:sz w:val="24"/>
          <w:szCs w:val="24"/>
        </w:rPr>
        <w:t>6,6</w:t>
      </w:r>
      <w:r w:rsidRPr="005C3587">
        <w:rPr>
          <w:rFonts w:ascii="Times New Roman" w:hAnsi="Times New Roman" w:cs="Times New Roman"/>
          <w:sz w:val="24"/>
          <w:szCs w:val="24"/>
        </w:rPr>
        <w:t xml:space="preserve">% </w:t>
      </w:r>
      <w:r w:rsidR="005C3587" w:rsidRPr="005C3587">
        <w:rPr>
          <w:rFonts w:ascii="Times New Roman" w:hAnsi="Times New Roman" w:cs="Times New Roman"/>
          <w:sz w:val="24"/>
          <w:szCs w:val="24"/>
        </w:rPr>
        <w:t>ниже</w:t>
      </w:r>
      <w:r w:rsidRPr="005C3587">
        <w:rPr>
          <w:rFonts w:ascii="Times New Roman" w:hAnsi="Times New Roman" w:cs="Times New Roman"/>
          <w:sz w:val="24"/>
          <w:szCs w:val="24"/>
        </w:rPr>
        <w:t xml:space="preserve"> первоначальной редакции бюджета на 202</w:t>
      </w:r>
      <w:r w:rsidR="005C3587" w:rsidRPr="005C3587">
        <w:rPr>
          <w:rFonts w:ascii="Times New Roman" w:hAnsi="Times New Roman" w:cs="Times New Roman"/>
          <w:sz w:val="24"/>
          <w:szCs w:val="24"/>
        </w:rPr>
        <w:t>4</w:t>
      </w:r>
      <w:r w:rsidRPr="005C358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177D" w:rsidRPr="005C3587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587">
        <w:rPr>
          <w:rFonts w:ascii="Times New Roman" w:hAnsi="Times New Roman" w:cs="Times New Roman"/>
          <w:sz w:val="24"/>
          <w:szCs w:val="24"/>
        </w:rPr>
        <w:t>Доходы от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участков, в трехлетнем бюджетном цикле планируются в объеме 3</w:t>
      </w:r>
      <w:r w:rsidR="005C3587" w:rsidRPr="005C3587">
        <w:rPr>
          <w:rFonts w:ascii="Times New Roman" w:hAnsi="Times New Roman" w:cs="Times New Roman"/>
          <w:sz w:val="24"/>
          <w:szCs w:val="24"/>
        </w:rPr>
        <w:t> 237,10</w:t>
      </w:r>
      <w:r w:rsidRPr="005C3587">
        <w:rPr>
          <w:rFonts w:ascii="Times New Roman" w:hAnsi="Times New Roman" w:cs="Times New Roman"/>
          <w:sz w:val="24"/>
          <w:szCs w:val="24"/>
        </w:rPr>
        <w:t xml:space="preserve"> тыс. рублей, в том числе в 202</w:t>
      </w:r>
      <w:r w:rsidR="005C3587" w:rsidRPr="005C3587">
        <w:rPr>
          <w:rFonts w:ascii="Times New Roman" w:hAnsi="Times New Roman" w:cs="Times New Roman"/>
          <w:sz w:val="24"/>
          <w:szCs w:val="24"/>
        </w:rPr>
        <w:t>5</w:t>
      </w:r>
      <w:r w:rsidRPr="005C3587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C3587" w:rsidRPr="005C3587">
        <w:rPr>
          <w:rFonts w:ascii="Times New Roman" w:hAnsi="Times New Roman" w:cs="Times New Roman"/>
          <w:sz w:val="24"/>
          <w:szCs w:val="24"/>
        </w:rPr>
        <w:t>1 034,30</w:t>
      </w:r>
      <w:r w:rsidRPr="005C3587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5C3587" w:rsidRPr="005C3587">
        <w:rPr>
          <w:rFonts w:ascii="Times New Roman" w:hAnsi="Times New Roman" w:cs="Times New Roman"/>
          <w:sz w:val="24"/>
          <w:szCs w:val="24"/>
        </w:rPr>
        <w:t>16,0</w:t>
      </w:r>
      <w:r w:rsidRPr="005C3587">
        <w:rPr>
          <w:rFonts w:ascii="Times New Roman" w:hAnsi="Times New Roman" w:cs="Times New Roman"/>
          <w:sz w:val="24"/>
          <w:szCs w:val="24"/>
        </w:rPr>
        <w:t>% ниже первоначальной редакции бюджета на 202</w:t>
      </w:r>
      <w:r w:rsidR="005C3587" w:rsidRPr="005C3587">
        <w:rPr>
          <w:rFonts w:ascii="Times New Roman" w:hAnsi="Times New Roman" w:cs="Times New Roman"/>
          <w:sz w:val="24"/>
          <w:szCs w:val="24"/>
        </w:rPr>
        <w:t>4</w:t>
      </w:r>
      <w:r w:rsidRPr="005C358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177D" w:rsidRPr="00AF1412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412">
        <w:rPr>
          <w:rFonts w:ascii="Times New Roman" w:hAnsi="Times New Roman" w:cs="Times New Roman"/>
          <w:sz w:val="24"/>
          <w:szCs w:val="24"/>
        </w:rPr>
        <w:t xml:space="preserve">Доходы от сдачи в аренду муниципального имущества, составляющего государственную (муниципальную казну) (за исключением земельных участков), в трехлетнем бюджетном цикле планируются в объеме </w:t>
      </w:r>
      <w:r w:rsidR="005C3587" w:rsidRPr="00AF1412">
        <w:rPr>
          <w:rFonts w:ascii="Times New Roman" w:hAnsi="Times New Roman" w:cs="Times New Roman"/>
          <w:sz w:val="24"/>
          <w:szCs w:val="24"/>
        </w:rPr>
        <w:t>3 618,00</w:t>
      </w:r>
      <w:r w:rsidRPr="00AF1412">
        <w:rPr>
          <w:rFonts w:ascii="Times New Roman" w:hAnsi="Times New Roman" w:cs="Times New Roman"/>
          <w:sz w:val="24"/>
          <w:szCs w:val="24"/>
        </w:rPr>
        <w:t xml:space="preserve"> тыс. рублей, в том числе в 202</w:t>
      </w:r>
      <w:r w:rsidR="005C3587" w:rsidRPr="00AF1412">
        <w:rPr>
          <w:rFonts w:ascii="Times New Roman" w:hAnsi="Times New Roman" w:cs="Times New Roman"/>
          <w:sz w:val="24"/>
          <w:szCs w:val="24"/>
        </w:rPr>
        <w:t>5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5C3587" w:rsidRPr="00AF1412">
        <w:rPr>
          <w:rFonts w:ascii="Times New Roman" w:hAnsi="Times New Roman" w:cs="Times New Roman"/>
          <w:sz w:val="24"/>
          <w:szCs w:val="24"/>
        </w:rPr>
        <w:t>1 156,00</w:t>
      </w:r>
      <w:r w:rsidRPr="00AF1412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AF1412" w:rsidRPr="00AF1412">
        <w:rPr>
          <w:rFonts w:ascii="Times New Roman" w:hAnsi="Times New Roman" w:cs="Times New Roman"/>
          <w:sz w:val="24"/>
          <w:szCs w:val="24"/>
        </w:rPr>
        <w:t>9,9</w:t>
      </w:r>
      <w:r w:rsidRPr="00AF1412">
        <w:rPr>
          <w:rFonts w:ascii="Times New Roman" w:hAnsi="Times New Roman" w:cs="Times New Roman"/>
          <w:sz w:val="24"/>
          <w:szCs w:val="24"/>
        </w:rPr>
        <w:t xml:space="preserve">% </w:t>
      </w:r>
      <w:r w:rsidR="00AF1412" w:rsidRPr="00AF1412">
        <w:rPr>
          <w:rFonts w:ascii="Times New Roman" w:hAnsi="Times New Roman" w:cs="Times New Roman"/>
          <w:sz w:val="24"/>
          <w:szCs w:val="24"/>
        </w:rPr>
        <w:t>ниже</w:t>
      </w:r>
      <w:r w:rsidRPr="00AF1412">
        <w:rPr>
          <w:rFonts w:ascii="Times New Roman" w:hAnsi="Times New Roman" w:cs="Times New Roman"/>
          <w:sz w:val="24"/>
          <w:szCs w:val="24"/>
        </w:rPr>
        <w:t xml:space="preserve"> первоначальной редакции бюджета на 202</w:t>
      </w:r>
      <w:r w:rsidR="00AF1412" w:rsidRPr="00AF1412">
        <w:rPr>
          <w:rFonts w:ascii="Times New Roman" w:hAnsi="Times New Roman" w:cs="Times New Roman"/>
          <w:sz w:val="24"/>
          <w:szCs w:val="24"/>
        </w:rPr>
        <w:t>4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A177D" w:rsidRPr="00AF1412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412">
        <w:rPr>
          <w:rFonts w:ascii="Times New Roman" w:hAnsi="Times New Roman" w:cs="Times New Roman"/>
          <w:sz w:val="24"/>
          <w:szCs w:val="24"/>
        </w:rPr>
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казенных), в трехлетнем бюджетном цикле планируются в объеме </w:t>
      </w:r>
      <w:r w:rsidR="00AF1412" w:rsidRPr="00AF1412">
        <w:rPr>
          <w:rFonts w:ascii="Times New Roman" w:hAnsi="Times New Roman" w:cs="Times New Roman"/>
          <w:sz w:val="24"/>
          <w:szCs w:val="24"/>
        </w:rPr>
        <w:t>397,50</w:t>
      </w:r>
      <w:r w:rsidRPr="00AF1412">
        <w:rPr>
          <w:rFonts w:ascii="Times New Roman" w:hAnsi="Times New Roman" w:cs="Times New Roman"/>
          <w:sz w:val="24"/>
          <w:szCs w:val="24"/>
        </w:rPr>
        <w:t xml:space="preserve"> тыс. рублей, в том числе в 202</w:t>
      </w:r>
      <w:r w:rsidR="00AF1412" w:rsidRPr="00AF1412">
        <w:rPr>
          <w:rFonts w:ascii="Times New Roman" w:hAnsi="Times New Roman" w:cs="Times New Roman"/>
          <w:sz w:val="24"/>
          <w:szCs w:val="24"/>
        </w:rPr>
        <w:t>5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F1412" w:rsidRPr="00AF1412">
        <w:rPr>
          <w:rFonts w:ascii="Times New Roman" w:hAnsi="Times New Roman" w:cs="Times New Roman"/>
          <w:sz w:val="24"/>
          <w:szCs w:val="24"/>
        </w:rPr>
        <w:t>127,00</w:t>
      </w:r>
      <w:r w:rsidRPr="00AF1412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AF1412" w:rsidRPr="00AF1412">
        <w:rPr>
          <w:rFonts w:ascii="Times New Roman" w:hAnsi="Times New Roman" w:cs="Times New Roman"/>
          <w:sz w:val="24"/>
          <w:szCs w:val="24"/>
        </w:rPr>
        <w:t>25,2</w:t>
      </w:r>
      <w:r w:rsidRPr="00AF1412">
        <w:rPr>
          <w:rFonts w:ascii="Times New Roman" w:hAnsi="Times New Roman" w:cs="Times New Roman"/>
          <w:sz w:val="24"/>
          <w:szCs w:val="24"/>
        </w:rPr>
        <w:t>% ниже первоначальной редакции бюджета на 202</w:t>
      </w:r>
      <w:r w:rsidR="00AF1412" w:rsidRPr="00AF1412">
        <w:rPr>
          <w:rFonts w:ascii="Times New Roman" w:hAnsi="Times New Roman" w:cs="Times New Roman"/>
          <w:sz w:val="24"/>
          <w:szCs w:val="24"/>
        </w:rPr>
        <w:t>4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9A177D" w:rsidRPr="00AF1412" w:rsidRDefault="009A177D" w:rsidP="009A17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412">
        <w:rPr>
          <w:rFonts w:ascii="Times New Roman" w:hAnsi="Times New Roman" w:cs="Times New Roman"/>
          <w:sz w:val="24"/>
          <w:szCs w:val="24"/>
        </w:rPr>
        <w:t>Доходы, поступающие в порядке возмещения расходов, понесенных в связи с эксплуатацией имущества муниципальных расходов,</w:t>
      </w:r>
      <w:r w:rsidRPr="00AF1412">
        <w:t xml:space="preserve"> </w:t>
      </w:r>
      <w:r w:rsidRPr="00AF1412">
        <w:rPr>
          <w:rFonts w:ascii="Times New Roman" w:hAnsi="Times New Roman" w:cs="Times New Roman"/>
          <w:sz w:val="24"/>
          <w:szCs w:val="24"/>
        </w:rPr>
        <w:t xml:space="preserve">в трехлетнем бюджетном цикле планируются в объеме </w:t>
      </w:r>
      <w:r w:rsidR="00AF1412" w:rsidRPr="00AF1412">
        <w:rPr>
          <w:rFonts w:ascii="Times New Roman" w:hAnsi="Times New Roman" w:cs="Times New Roman"/>
          <w:sz w:val="24"/>
          <w:szCs w:val="24"/>
        </w:rPr>
        <w:t>563,30</w:t>
      </w:r>
      <w:r w:rsidRPr="00AF1412">
        <w:rPr>
          <w:rFonts w:ascii="Times New Roman" w:hAnsi="Times New Roman" w:cs="Times New Roman"/>
          <w:sz w:val="24"/>
          <w:szCs w:val="24"/>
        </w:rPr>
        <w:t xml:space="preserve"> тыс. рублей, в том числе в 202</w:t>
      </w:r>
      <w:r w:rsidR="00AF1412" w:rsidRPr="00AF1412">
        <w:rPr>
          <w:rFonts w:ascii="Times New Roman" w:hAnsi="Times New Roman" w:cs="Times New Roman"/>
          <w:sz w:val="24"/>
          <w:szCs w:val="24"/>
        </w:rPr>
        <w:t>5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F1412" w:rsidRPr="00AF1412">
        <w:rPr>
          <w:rFonts w:ascii="Times New Roman" w:hAnsi="Times New Roman" w:cs="Times New Roman"/>
          <w:sz w:val="24"/>
          <w:szCs w:val="24"/>
        </w:rPr>
        <w:t>180,00</w:t>
      </w:r>
      <w:r w:rsidRPr="00AF1412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AF1412" w:rsidRPr="00AF1412">
        <w:rPr>
          <w:rFonts w:ascii="Times New Roman" w:hAnsi="Times New Roman" w:cs="Times New Roman"/>
          <w:sz w:val="24"/>
          <w:szCs w:val="24"/>
        </w:rPr>
        <w:t xml:space="preserve"> или на уровне</w:t>
      </w:r>
      <w:r w:rsidRPr="00AF1412">
        <w:rPr>
          <w:rFonts w:ascii="Times New Roman" w:hAnsi="Times New Roman" w:cs="Times New Roman"/>
          <w:sz w:val="24"/>
          <w:szCs w:val="24"/>
        </w:rPr>
        <w:t xml:space="preserve"> первоначальной редакции бюджета на 202</w:t>
      </w:r>
      <w:r w:rsidR="00AF1412" w:rsidRPr="00AF1412">
        <w:rPr>
          <w:rFonts w:ascii="Times New Roman" w:hAnsi="Times New Roman" w:cs="Times New Roman"/>
          <w:sz w:val="24"/>
          <w:szCs w:val="24"/>
        </w:rPr>
        <w:t>4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177D" w:rsidRPr="00AF1412" w:rsidRDefault="009A177D" w:rsidP="009A17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412">
        <w:rPr>
          <w:rFonts w:ascii="Times New Roman" w:hAnsi="Times New Roman" w:cs="Times New Roman"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</w:t>
      </w:r>
      <w:r w:rsidRPr="00AF1412">
        <w:t xml:space="preserve"> </w:t>
      </w:r>
      <w:r w:rsidRPr="00AF1412">
        <w:rPr>
          <w:rFonts w:ascii="Times New Roman" w:hAnsi="Times New Roman" w:cs="Times New Roman"/>
          <w:sz w:val="24"/>
          <w:szCs w:val="24"/>
        </w:rPr>
        <w:t>в трехлетнем бюджетном цикле планируются в объеме 1 500,0 тыс. рублей, в том числе в 202</w:t>
      </w:r>
      <w:r w:rsidR="00AF1412" w:rsidRPr="00AF1412">
        <w:rPr>
          <w:rFonts w:ascii="Times New Roman" w:hAnsi="Times New Roman" w:cs="Times New Roman"/>
          <w:sz w:val="24"/>
          <w:szCs w:val="24"/>
        </w:rPr>
        <w:t>5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году – 500,0 тыс. рублей или на уровне первоначальной редакции бюджета на 202</w:t>
      </w:r>
      <w:r w:rsidR="00AF1412" w:rsidRPr="00AF1412">
        <w:rPr>
          <w:rFonts w:ascii="Times New Roman" w:hAnsi="Times New Roman" w:cs="Times New Roman"/>
          <w:sz w:val="24"/>
          <w:szCs w:val="24"/>
        </w:rPr>
        <w:t>4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177D" w:rsidRPr="00AF1412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412">
        <w:rPr>
          <w:rFonts w:ascii="Times New Roman" w:hAnsi="Times New Roman" w:cs="Times New Roman"/>
          <w:sz w:val="24"/>
          <w:szCs w:val="24"/>
        </w:rPr>
        <w:lastRenderedPageBreak/>
        <w:t>Плата за пользование природными ресурсами в трехлетнем бюджетном цикле планируются в объеме 51,30 тыс. рублей, в том числе в 202</w:t>
      </w:r>
      <w:r w:rsidR="00AF1412" w:rsidRPr="00AF1412">
        <w:rPr>
          <w:rFonts w:ascii="Times New Roman" w:hAnsi="Times New Roman" w:cs="Times New Roman"/>
          <w:sz w:val="24"/>
          <w:szCs w:val="24"/>
        </w:rPr>
        <w:t>5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году – 17,10 тыс. рублей, </w:t>
      </w:r>
      <w:r w:rsidR="00AF1412" w:rsidRPr="00AF1412">
        <w:rPr>
          <w:rFonts w:ascii="Times New Roman" w:hAnsi="Times New Roman" w:cs="Times New Roman"/>
          <w:sz w:val="24"/>
          <w:szCs w:val="24"/>
        </w:rPr>
        <w:t xml:space="preserve">или на уровне </w:t>
      </w:r>
      <w:r w:rsidRPr="00AF1412">
        <w:rPr>
          <w:rFonts w:ascii="Times New Roman" w:hAnsi="Times New Roman" w:cs="Times New Roman"/>
          <w:sz w:val="24"/>
          <w:szCs w:val="24"/>
        </w:rPr>
        <w:t>первоначальной редакции бюджета на 202</w:t>
      </w:r>
      <w:r w:rsidR="00AF1412" w:rsidRPr="00AF1412">
        <w:rPr>
          <w:rFonts w:ascii="Times New Roman" w:hAnsi="Times New Roman" w:cs="Times New Roman"/>
          <w:sz w:val="24"/>
          <w:szCs w:val="24"/>
        </w:rPr>
        <w:t>4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177D" w:rsidRPr="00AF1412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412">
        <w:rPr>
          <w:rFonts w:ascii="Times New Roman" w:hAnsi="Times New Roman" w:cs="Times New Roman"/>
          <w:sz w:val="24"/>
          <w:szCs w:val="24"/>
        </w:rPr>
        <w:t xml:space="preserve">Поступление в виде штрафных санкций в трехлетнем бюджетном цикле планируются в объеме </w:t>
      </w:r>
      <w:r w:rsidR="00AF1412" w:rsidRPr="00AF1412">
        <w:rPr>
          <w:rFonts w:ascii="Times New Roman" w:hAnsi="Times New Roman" w:cs="Times New Roman"/>
          <w:sz w:val="24"/>
          <w:szCs w:val="24"/>
        </w:rPr>
        <w:t>2 031,60</w:t>
      </w:r>
      <w:r w:rsidRPr="00AF1412">
        <w:rPr>
          <w:rFonts w:ascii="Times New Roman" w:hAnsi="Times New Roman" w:cs="Times New Roman"/>
          <w:sz w:val="24"/>
          <w:szCs w:val="24"/>
        </w:rPr>
        <w:t xml:space="preserve"> тыс. рублей, в том числе в 202</w:t>
      </w:r>
      <w:r w:rsidR="00AF1412" w:rsidRPr="00AF1412">
        <w:rPr>
          <w:rFonts w:ascii="Times New Roman" w:hAnsi="Times New Roman" w:cs="Times New Roman"/>
          <w:sz w:val="24"/>
          <w:szCs w:val="24"/>
        </w:rPr>
        <w:t>5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AF1412" w:rsidRPr="00AF1412">
        <w:rPr>
          <w:rFonts w:ascii="Times New Roman" w:hAnsi="Times New Roman" w:cs="Times New Roman"/>
          <w:sz w:val="24"/>
          <w:szCs w:val="24"/>
        </w:rPr>
        <w:t>1 157,20</w:t>
      </w:r>
      <w:r w:rsidRPr="00AF1412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AF1412" w:rsidRPr="00AF1412">
        <w:rPr>
          <w:rFonts w:ascii="Times New Roman" w:hAnsi="Times New Roman" w:cs="Times New Roman"/>
          <w:sz w:val="24"/>
          <w:szCs w:val="24"/>
        </w:rPr>
        <w:t xml:space="preserve">на 0,7% ниже </w:t>
      </w:r>
      <w:r w:rsidRPr="00AF1412">
        <w:rPr>
          <w:rFonts w:ascii="Times New Roman" w:hAnsi="Times New Roman" w:cs="Times New Roman"/>
          <w:sz w:val="24"/>
          <w:szCs w:val="24"/>
        </w:rPr>
        <w:t>первоначальной редакции бюджета на 202</w:t>
      </w:r>
      <w:r w:rsidR="00AF1412" w:rsidRPr="00AF1412">
        <w:rPr>
          <w:rFonts w:ascii="Times New Roman" w:hAnsi="Times New Roman" w:cs="Times New Roman"/>
          <w:sz w:val="24"/>
          <w:szCs w:val="24"/>
        </w:rPr>
        <w:t>4</w:t>
      </w:r>
      <w:r w:rsidRPr="00AF141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6267B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177D" w:rsidRPr="00EC59CA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59CA">
        <w:rPr>
          <w:rFonts w:ascii="Times New Roman" w:hAnsi="Times New Roman" w:cs="Times New Roman"/>
          <w:b/>
          <w:i/>
          <w:sz w:val="24"/>
          <w:szCs w:val="24"/>
        </w:rPr>
        <w:t>4.3.</w:t>
      </w:r>
      <w:r w:rsidR="00AF1412" w:rsidRPr="00EC59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59CA">
        <w:rPr>
          <w:rFonts w:ascii="Times New Roman" w:hAnsi="Times New Roman" w:cs="Times New Roman"/>
          <w:b/>
          <w:i/>
          <w:sz w:val="24"/>
          <w:szCs w:val="24"/>
        </w:rPr>
        <w:t>Анализ межбюджетных трансфертов</w:t>
      </w:r>
    </w:p>
    <w:p w:rsidR="0076267B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Pr="00EC59CA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9CA">
        <w:rPr>
          <w:rFonts w:ascii="Times New Roman" w:hAnsi="Times New Roman" w:cs="Times New Roman"/>
          <w:sz w:val="24"/>
          <w:szCs w:val="24"/>
        </w:rPr>
        <w:t xml:space="preserve">В трехлетнем бюджетном цикле объем межбюджетных трансфертов запланирован в сумме </w:t>
      </w:r>
      <w:r w:rsidR="00EC59CA" w:rsidRPr="00EC59CA">
        <w:rPr>
          <w:rFonts w:ascii="Times New Roman" w:hAnsi="Times New Roman" w:cs="Times New Roman"/>
          <w:sz w:val="24"/>
          <w:szCs w:val="24"/>
        </w:rPr>
        <w:t>390 446,70</w:t>
      </w:r>
      <w:r w:rsidRPr="00EC59CA">
        <w:rPr>
          <w:rFonts w:ascii="Times New Roman" w:hAnsi="Times New Roman" w:cs="Times New Roman"/>
          <w:sz w:val="24"/>
          <w:szCs w:val="24"/>
        </w:rPr>
        <w:t xml:space="preserve"> тыс. рублей, из них на 202</w:t>
      </w:r>
      <w:r w:rsidR="00EC59CA" w:rsidRPr="00EC59CA">
        <w:rPr>
          <w:rFonts w:ascii="Times New Roman" w:hAnsi="Times New Roman" w:cs="Times New Roman"/>
          <w:sz w:val="24"/>
          <w:szCs w:val="24"/>
        </w:rPr>
        <w:t>5</w:t>
      </w:r>
      <w:r w:rsidRPr="00EC59C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EC59CA" w:rsidRPr="00EC59CA">
        <w:rPr>
          <w:rFonts w:ascii="Times New Roman" w:hAnsi="Times New Roman" w:cs="Times New Roman"/>
          <w:sz w:val="24"/>
          <w:szCs w:val="24"/>
        </w:rPr>
        <w:t xml:space="preserve">161 007,35 </w:t>
      </w:r>
      <w:r w:rsidRPr="00EC59CA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EC59CA" w:rsidRPr="00EC59CA">
        <w:rPr>
          <w:rFonts w:ascii="Times New Roman" w:hAnsi="Times New Roman" w:cs="Times New Roman"/>
          <w:sz w:val="24"/>
          <w:szCs w:val="24"/>
        </w:rPr>
        <w:t>19,3</w:t>
      </w:r>
      <w:r w:rsidRPr="00EC59CA">
        <w:rPr>
          <w:rFonts w:ascii="Times New Roman" w:hAnsi="Times New Roman" w:cs="Times New Roman"/>
          <w:sz w:val="24"/>
          <w:szCs w:val="24"/>
        </w:rPr>
        <w:t>% выше первоначальной редакции бюджета на 202</w:t>
      </w:r>
      <w:r w:rsidR="00EC59CA" w:rsidRPr="00EC59CA">
        <w:rPr>
          <w:rFonts w:ascii="Times New Roman" w:hAnsi="Times New Roman" w:cs="Times New Roman"/>
          <w:sz w:val="24"/>
          <w:szCs w:val="24"/>
        </w:rPr>
        <w:t>4</w:t>
      </w:r>
      <w:r w:rsidRPr="00EC59C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01A08" w:rsidRPr="00EC59CA" w:rsidRDefault="00EC59CA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межбюджетных трансфертов, предоставляемых в трехлетнем периоде представлены ниже в таблице:</w:t>
      </w: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7225"/>
        <w:gridCol w:w="1134"/>
        <w:gridCol w:w="1134"/>
        <w:gridCol w:w="1275"/>
      </w:tblGrid>
      <w:tr w:rsidR="00001A08" w:rsidRPr="00001A08" w:rsidTr="00001A08">
        <w:trPr>
          <w:trHeight w:val="300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бюджета</w:t>
            </w:r>
          </w:p>
        </w:tc>
      </w:tr>
      <w:tr w:rsidR="00001A08" w:rsidRPr="00001A08" w:rsidTr="00001A08">
        <w:trPr>
          <w:trHeight w:val="300"/>
        </w:trPr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A08" w:rsidRPr="00001A08" w:rsidTr="00001A08">
        <w:trPr>
          <w:trHeight w:val="300"/>
        </w:trPr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  <w:tr w:rsidR="00001A08" w:rsidRPr="00001A08" w:rsidTr="00001A08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бюджетам муниципальных образований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161007,4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115847,1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113592,2</w:t>
            </w:r>
          </w:p>
        </w:tc>
      </w:tr>
      <w:tr w:rsidR="00001A08" w:rsidRPr="00001A08" w:rsidTr="00001A0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A08" w:rsidRPr="00001A08" w:rsidTr="00001A08">
        <w:trPr>
          <w:trHeight w:val="51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районного бюджета (дотации)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35985,2</w:t>
            </w:r>
          </w:p>
        </w:tc>
      </w:tr>
      <w:tr w:rsidR="00001A08" w:rsidRPr="00001A08" w:rsidTr="00001A08">
        <w:trPr>
          <w:trHeight w:val="40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краевого бюджета (дотации)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18385,2</w:t>
            </w:r>
          </w:p>
        </w:tc>
      </w:tr>
      <w:tr w:rsidR="00001A08" w:rsidRPr="00001A08" w:rsidTr="00001A08">
        <w:trPr>
          <w:trHeight w:val="43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(сбалансированность)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59125,7</w:t>
            </w:r>
          </w:p>
        </w:tc>
      </w:tr>
      <w:tr w:rsidR="00001A08" w:rsidRPr="00001A08" w:rsidTr="00001A08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(содержание автомобильных дорог)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1A08">
              <w:rPr>
                <w:rFonts w:ascii="Calibri" w:eastAsia="Times New Roman" w:hAnsi="Calibri" w:cs="Calibri"/>
                <w:color w:val="000000"/>
                <w:lang w:eastAsia="ru-RU"/>
              </w:rPr>
              <w:t>16992,8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1A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1A0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1A08" w:rsidRPr="00001A08" w:rsidTr="00001A08">
        <w:trPr>
          <w:trHeight w:val="34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08" w:rsidRPr="00001A08" w:rsidRDefault="00001A08" w:rsidP="0000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</w:tr>
    </w:tbl>
    <w:p w:rsidR="00001A08" w:rsidRPr="009A177D" w:rsidRDefault="00001A08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177D" w:rsidRPr="009E0578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578">
        <w:rPr>
          <w:rFonts w:ascii="Times New Roman" w:hAnsi="Times New Roman" w:cs="Times New Roman"/>
          <w:sz w:val="24"/>
          <w:szCs w:val="24"/>
        </w:rPr>
        <w:t>Расчеты иных межбюджетных трансфертов произведены с учетом порядка и условий предоставления межбюджетных трансфертов из районного бюджета бюджетам поселений предусмотренного Положением о межбюджетных отношениях в Каратузском районе, утвержденном решением Каратузского районного Совета депутатов от 17.12.2019 № 30-254</w:t>
      </w:r>
      <w:r w:rsidR="00314A2A">
        <w:rPr>
          <w:rFonts w:ascii="Times New Roman" w:hAnsi="Times New Roman" w:cs="Times New Roman"/>
          <w:sz w:val="24"/>
          <w:szCs w:val="24"/>
        </w:rPr>
        <w:t>, а также проектом краевого бюджета на 2025 год и плановый период 2026-2027 годы.</w:t>
      </w:r>
    </w:p>
    <w:p w:rsidR="0076267B" w:rsidRDefault="0076267B" w:rsidP="009A177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7D" w:rsidRPr="0065699A" w:rsidRDefault="009A177D" w:rsidP="009A177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9A">
        <w:rPr>
          <w:rFonts w:ascii="Times New Roman" w:hAnsi="Times New Roman" w:cs="Times New Roman"/>
          <w:b/>
          <w:sz w:val="24"/>
          <w:szCs w:val="24"/>
        </w:rPr>
        <w:t>5.</w:t>
      </w:r>
      <w:r w:rsidR="0065699A" w:rsidRPr="00656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99A">
        <w:rPr>
          <w:rFonts w:ascii="Times New Roman" w:hAnsi="Times New Roman" w:cs="Times New Roman"/>
          <w:b/>
          <w:sz w:val="24"/>
          <w:szCs w:val="24"/>
        </w:rPr>
        <w:t>Анализ расходов Проекта бюджета</w:t>
      </w:r>
      <w:r w:rsidRPr="006569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67B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Pr="0065699A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9A">
        <w:rPr>
          <w:rFonts w:ascii="Times New Roman" w:hAnsi="Times New Roman" w:cs="Times New Roman"/>
          <w:sz w:val="24"/>
          <w:szCs w:val="24"/>
        </w:rPr>
        <w:t>Объем расходов районного бюджета на 202</w:t>
      </w:r>
      <w:r w:rsidR="0065699A" w:rsidRPr="0065699A">
        <w:rPr>
          <w:rFonts w:ascii="Times New Roman" w:hAnsi="Times New Roman" w:cs="Times New Roman"/>
          <w:sz w:val="24"/>
          <w:szCs w:val="24"/>
        </w:rPr>
        <w:t>5</w:t>
      </w:r>
      <w:r w:rsidRPr="0065699A">
        <w:rPr>
          <w:rFonts w:ascii="Times New Roman" w:hAnsi="Times New Roman" w:cs="Times New Roman"/>
          <w:sz w:val="24"/>
          <w:szCs w:val="24"/>
        </w:rPr>
        <w:t xml:space="preserve"> год сформирован исходя из объемов средств, предусмотренных в первоначальной редакции бюджета на 202</w:t>
      </w:r>
      <w:r w:rsidR="0065699A" w:rsidRPr="0065699A">
        <w:rPr>
          <w:rFonts w:ascii="Times New Roman" w:hAnsi="Times New Roman" w:cs="Times New Roman"/>
          <w:sz w:val="24"/>
          <w:szCs w:val="24"/>
        </w:rPr>
        <w:t>4</w:t>
      </w:r>
      <w:r w:rsidRPr="0065699A">
        <w:rPr>
          <w:rFonts w:ascii="Times New Roman" w:hAnsi="Times New Roman" w:cs="Times New Roman"/>
          <w:sz w:val="24"/>
          <w:szCs w:val="24"/>
        </w:rPr>
        <w:t xml:space="preserve"> год с учетом:</w:t>
      </w:r>
    </w:p>
    <w:p w:rsidR="009A177D" w:rsidRPr="0065699A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9A">
        <w:rPr>
          <w:rFonts w:ascii="Times New Roman" w:hAnsi="Times New Roman" w:cs="Times New Roman"/>
          <w:sz w:val="24"/>
          <w:szCs w:val="24"/>
        </w:rPr>
        <w:t xml:space="preserve">увеличения расходов на коммунальные услуги на </w:t>
      </w:r>
      <w:r w:rsidR="0065699A">
        <w:rPr>
          <w:rFonts w:ascii="Times New Roman" w:hAnsi="Times New Roman" w:cs="Times New Roman"/>
          <w:sz w:val="24"/>
          <w:szCs w:val="24"/>
        </w:rPr>
        <w:t>7,4</w:t>
      </w:r>
      <w:r w:rsidRPr="0065699A">
        <w:rPr>
          <w:rFonts w:ascii="Times New Roman" w:hAnsi="Times New Roman" w:cs="Times New Roman"/>
          <w:sz w:val="24"/>
          <w:szCs w:val="24"/>
        </w:rPr>
        <w:t>%;</w:t>
      </w: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99A">
        <w:rPr>
          <w:rFonts w:ascii="Times New Roman" w:hAnsi="Times New Roman" w:cs="Times New Roman"/>
          <w:sz w:val="24"/>
          <w:szCs w:val="24"/>
        </w:rPr>
        <w:t>индексации расходов муниципальных учреждений на приобретение продуктов для организации питания на 5%.</w:t>
      </w:r>
    </w:p>
    <w:p w:rsidR="009E0578" w:rsidRDefault="009E0578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пояснительной запиской р</w:t>
      </w:r>
      <w:r w:rsidRPr="009E0578">
        <w:rPr>
          <w:rFonts w:ascii="Times New Roman" w:hAnsi="Times New Roman" w:cs="Times New Roman"/>
          <w:sz w:val="24"/>
          <w:szCs w:val="24"/>
        </w:rPr>
        <w:t>ост потребительских цен в среднегодовом исчислении</w:t>
      </w:r>
      <w:r>
        <w:rPr>
          <w:rFonts w:ascii="Times New Roman" w:hAnsi="Times New Roman" w:cs="Times New Roman"/>
          <w:sz w:val="24"/>
          <w:szCs w:val="24"/>
        </w:rPr>
        <w:t xml:space="preserve"> (как и по краю)</w:t>
      </w:r>
      <w:r w:rsidRPr="009E0578">
        <w:rPr>
          <w:rFonts w:ascii="Times New Roman" w:hAnsi="Times New Roman" w:cs="Times New Roman"/>
          <w:sz w:val="24"/>
          <w:szCs w:val="24"/>
        </w:rPr>
        <w:t xml:space="preserve"> составит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0578">
        <w:rPr>
          <w:rFonts w:ascii="Times New Roman" w:hAnsi="Times New Roman" w:cs="Times New Roman"/>
          <w:sz w:val="24"/>
          <w:szCs w:val="24"/>
        </w:rPr>
        <w:t xml:space="preserve"> в 2025 году 106,5 %, в 2026 году 104,4 %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E0578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0578">
        <w:rPr>
          <w:rFonts w:ascii="Times New Roman" w:hAnsi="Times New Roman" w:cs="Times New Roman"/>
          <w:sz w:val="24"/>
          <w:szCs w:val="24"/>
        </w:rPr>
        <w:t xml:space="preserve"> году 10</w:t>
      </w:r>
      <w:r>
        <w:rPr>
          <w:rFonts w:ascii="Times New Roman" w:hAnsi="Times New Roman" w:cs="Times New Roman"/>
          <w:sz w:val="24"/>
          <w:szCs w:val="24"/>
        </w:rPr>
        <w:t>4,0</w:t>
      </w:r>
      <w:r w:rsidRPr="009E057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77D" w:rsidRPr="00885321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321">
        <w:rPr>
          <w:rFonts w:ascii="Times New Roman" w:hAnsi="Times New Roman" w:cs="Times New Roman"/>
          <w:sz w:val="24"/>
          <w:szCs w:val="24"/>
        </w:rPr>
        <w:lastRenderedPageBreak/>
        <w:t xml:space="preserve">В Проекте бюджета расходы в трехлетнем бюджетном цикле запланированы в объеме </w:t>
      </w:r>
      <w:r w:rsidR="00885321" w:rsidRPr="00885321">
        <w:rPr>
          <w:rFonts w:ascii="Times New Roman" w:hAnsi="Times New Roman" w:cs="Times New Roman"/>
          <w:sz w:val="24"/>
          <w:szCs w:val="24"/>
        </w:rPr>
        <w:t>3 511 116,76</w:t>
      </w:r>
      <w:r w:rsidRPr="00885321">
        <w:rPr>
          <w:rFonts w:ascii="Times New Roman" w:hAnsi="Times New Roman" w:cs="Times New Roman"/>
          <w:sz w:val="24"/>
          <w:szCs w:val="24"/>
        </w:rPr>
        <w:t xml:space="preserve"> тыс. рублей, из них на 202</w:t>
      </w:r>
      <w:r w:rsidR="00885321" w:rsidRPr="00885321">
        <w:rPr>
          <w:rFonts w:ascii="Times New Roman" w:hAnsi="Times New Roman" w:cs="Times New Roman"/>
          <w:sz w:val="24"/>
          <w:szCs w:val="24"/>
        </w:rPr>
        <w:t>5</w:t>
      </w:r>
      <w:r w:rsidRPr="00885321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885321" w:rsidRPr="00885321">
        <w:rPr>
          <w:rFonts w:ascii="Times New Roman" w:hAnsi="Times New Roman" w:cs="Times New Roman"/>
          <w:sz w:val="24"/>
          <w:szCs w:val="24"/>
        </w:rPr>
        <w:t>1 257 309,34</w:t>
      </w:r>
      <w:r w:rsidRPr="00885321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885321" w:rsidRPr="00885321">
        <w:rPr>
          <w:rFonts w:ascii="Times New Roman" w:hAnsi="Times New Roman" w:cs="Times New Roman"/>
          <w:sz w:val="24"/>
          <w:szCs w:val="24"/>
        </w:rPr>
        <w:t>9,4</w:t>
      </w:r>
      <w:r w:rsidRPr="00885321">
        <w:rPr>
          <w:rFonts w:ascii="Times New Roman" w:hAnsi="Times New Roman" w:cs="Times New Roman"/>
          <w:sz w:val="24"/>
          <w:szCs w:val="24"/>
        </w:rPr>
        <w:t>% больше первоначальной редакции бюджета на 202</w:t>
      </w:r>
      <w:r w:rsidR="00885321" w:rsidRPr="00885321">
        <w:rPr>
          <w:rFonts w:ascii="Times New Roman" w:hAnsi="Times New Roman" w:cs="Times New Roman"/>
          <w:sz w:val="24"/>
          <w:szCs w:val="24"/>
        </w:rPr>
        <w:t>4</w:t>
      </w:r>
      <w:r w:rsidRPr="0088532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A177D" w:rsidRPr="00E47DA8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A8">
        <w:rPr>
          <w:rFonts w:ascii="Times New Roman" w:hAnsi="Times New Roman" w:cs="Times New Roman"/>
          <w:sz w:val="24"/>
          <w:szCs w:val="24"/>
        </w:rPr>
        <w:t>Прогноз объема расходов (</w:t>
      </w:r>
      <w:r w:rsidR="00885321" w:rsidRPr="00E47DA8">
        <w:rPr>
          <w:rFonts w:ascii="Times New Roman" w:hAnsi="Times New Roman" w:cs="Times New Roman"/>
          <w:sz w:val="24"/>
          <w:szCs w:val="24"/>
        </w:rPr>
        <w:t>без</w:t>
      </w:r>
      <w:r w:rsidRPr="00E47DA8">
        <w:rPr>
          <w:rFonts w:ascii="Times New Roman" w:hAnsi="Times New Roman" w:cs="Times New Roman"/>
          <w:sz w:val="24"/>
          <w:szCs w:val="24"/>
        </w:rPr>
        <w:t xml:space="preserve"> учет</w:t>
      </w:r>
      <w:r w:rsidR="00885321" w:rsidRPr="00E47DA8">
        <w:rPr>
          <w:rFonts w:ascii="Times New Roman" w:hAnsi="Times New Roman" w:cs="Times New Roman"/>
          <w:sz w:val="24"/>
          <w:szCs w:val="24"/>
        </w:rPr>
        <w:t>а</w:t>
      </w:r>
      <w:r w:rsidRPr="00E47DA8">
        <w:rPr>
          <w:rFonts w:ascii="Times New Roman" w:hAnsi="Times New Roman" w:cs="Times New Roman"/>
          <w:sz w:val="24"/>
          <w:szCs w:val="24"/>
        </w:rPr>
        <w:t xml:space="preserve"> условно утвержденных расходов) в:</w:t>
      </w:r>
    </w:p>
    <w:p w:rsidR="009A177D" w:rsidRPr="00E47DA8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A8">
        <w:rPr>
          <w:rFonts w:ascii="Times New Roman" w:hAnsi="Times New Roman" w:cs="Times New Roman"/>
          <w:sz w:val="24"/>
          <w:szCs w:val="24"/>
        </w:rPr>
        <w:t>202</w:t>
      </w:r>
      <w:r w:rsidR="00885321" w:rsidRPr="00E47DA8">
        <w:rPr>
          <w:rFonts w:ascii="Times New Roman" w:hAnsi="Times New Roman" w:cs="Times New Roman"/>
          <w:sz w:val="24"/>
          <w:szCs w:val="24"/>
        </w:rPr>
        <w:t>6</w:t>
      </w:r>
      <w:r w:rsidRPr="00E47DA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85321" w:rsidRPr="00E47DA8">
        <w:rPr>
          <w:rFonts w:ascii="Times New Roman" w:hAnsi="Times New Roman" w:cs="Times New Roman"/>
          <w:sz w:val="24"/>
          <w:szCs w:val="24"/>
        </w:rPr>
        <w:t>1 107 818,91</w:t>
      </w:r>
      <w:r w:rsidRPr="00E47DA8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E47DA8" w:rsidRPr="00E47DA8">
        <w:rPr>
          <w:rFonts w:ascii="Times New Roman" w:hAnsi="Times New Roman" w:cs="Times New Roman"/>
          <w:sz w:val="24"/>
          <w:szCs w:val="24"/>
        </w:rPr>
        <w:t>10,2</w:t>
      </w:r>
      <w:r w:rsidRPr="00E47DA8">
        <w:rPr>
          <w:rFonts w:ascii="Times New Roman" w:hAnsi="Times New Roman" w:cs="Times New Roman"/>
          <w:sz w:val="24"/>
          <w:szCs w:val="24"/>
        </w:rPr>
        <w:t xml:space="preserve">% </w:t>
      </w:r>
      <w:r w:rsidR="00E47DA8" w:rsidRPr="00E47DA8">
        <w:rPr>
          <w:rFonts w:ascii="Times New Roman" w:hAnsi="Times New Roman" w:cs="Times New Roman"/>
          <w:sz w:val="24"/>
          <w:szCs w:val="24"/>
        </w:rPr>
        <w:t>ниже</w:t>
      </w:r>
      <w:r w:rsidRPr="00E47DA8">
        <w:rPr>
          <w:rFonts w:ascii="Times New Roman" w:hAnsi="Times New Roman" w:cs="Times New Roman"/>
          <w:sz w:val="24"/>
          <w:szCs w:val="24"/>
        </w:rPr>
        <w:t xml:space="preserve"> </w:t>
      </w:r>
      <w:r w:rsidR="00E47DA8" w:rsidRPr="00E47DA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E47DA8">
        <w:rPr>
          <w:rFonts w:ascii="Times New Roman" w:hAnsi="Times New Roman" w:cs="Times New Roman"/>
          <w:sz w:val="24"/>
          <w:szCs w:val="24"/>
        </w:rPr>
        <w:t>202</w:t>
      </w:r>
      <w:r w:rsidR="00E47DA8" w:rsidRPr="00E47DA8">
        <w:rPr>
          <w:rFonts w:ascii="Times New Roman" w:hAnsi="Times New Roman" w:cs="Times New Roman"/>
          <w:sz w:val="24"/>
          <w:szCs w:val="24"/>
        </w:rPr>
        <w:t>5</w:t>
      </w:r>
      <w:r w:rsidRPr="00E47DA8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A177D" w:rsidRPr="00E47DA8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A8">
        <w:rPr>
          <w:rFonts w:ascii="Times New Roman" w:hAnsi="Times New Roman" w:cs="Times New Roman"/>
          <w:sz w:val="24"/>
          <w:szCs w:val="24"/>
        </w:rPr>
        <w:t>202</w:t>
      </w:r>
      <w:r w:rsidR="00E47DA8" w:rsidRPr="00E47DA8">
        <w:rPr>
          <w:rFonts w:ascii="Times New Roman" w:hAnsi="Times New Roman" w:cs="Times New Roman"/>
          <w:sz w:val="24"/>
          <w:szCs w:val="24"/>
        </w:rPr>
        <w:t>7</w:t>
      </w:r>
      <w:r w:rsidRPr="00E47DA8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47DA8" w:rsidRPr="00E47DA8">
        <w:rPr>
          <w:rFonts w:ascii="Times New Roman" w:hAnsi="Times New Roman" w:cs="Times New Roman"/>
          <w:sz w:val="24"/>
          <w:szCs w:val="24"/>
        </w:rPr>
        <w:t>1 082 988,51</w:t>
      </w:r>
      <w:r w:rsidRPr="00E47DA8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E47DA8" w:rsidRPr="00E47DA8">
        <w:rPr>
          <w:rFonts w:ascii="Times New Roman" w:hAnsi="Times New Roman" w:cs="Times New Roman"/>
          <w:sz w:val="24"/>
          <w:szCs w:val="24"/>
        </w:rPr>
        <w:t>10,5</w:t>
      </w:r>
      <w:r w:rsidRPr="00E47DA8">
        <w:rPr>
          <w:rFonts w:ascii="Times New Roman" w:hAnsi="Times New Roman" w:cs="Times New Roman"/>
          <w:sz w:val="24"/>
          <w:szCs w:val="24"/>
        </w:rPr>
        <w:t xml:space="preserve">% </w:t>
      </w:r>
      <w:r w:rsidR="00E47DA8" w:rsidRPr="00E47DA8">
        <w:rPr>
          <w:rFonts w:ascii="Times New Roman" w:hAnsi="Times New Roman" w:cs="Times New Roman"/>
          <w:sz w:val="24"/>
          <w:szCs w:val="24"/>
        </w:rPr>
        <w:t xml:space="preserve">ниже проекта </w:t>
      </w:r>
      <w:r w:rsidRPr="00E47DA8">
        <w:rPr>
          <w:rFonts w:ascii="Times New Roman" w:hAnsi="Times New Roman" w:cs="Times New Roman"/>
          <w:sz w:val="24"/>
          <w:szCs w:val="24"/>
        </w:rPr>
        <w:t>202</w:t>
      </w:r>
      <w:r w:rsidR="00E47DA8" w:rsidRPr="00E47DA8">
        <w:rPr>
          <w:rFonts w:ascii="Times New Roman" w:hAnsi="Times New Roman" w:cs="Times New Roman"/>
          <w:sz w:val="24"/>
          <w:szCs w:val="24"/>
        </w:rPr>
        <w:t>6</w:t>
      </w:r>
      <w:r w:rsidRPr="00E47D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A177D" w:rsidRPr="00E47DA8" w:rsidRDefault="009A177D" w:rsidP="009A1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ведомственной структуре расходов на 202</w:t>
      </w:r>
      <w:r w:rsidR="00E47DA8"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E47DA8"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47DA8"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расходы будут осуществлять 6 главных распорядителей бюджетных средств (далее-ГРБС).</w:t>
      </w:r>
    </w:p>
    <w:p w:rsidR="009A177D" w:rsidRPr="00E47DA8" w:rsidRDefault="009A177D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распорядителями бюджетных средств расходов районного бюджета определены:</w:t>
      </w:r>
    </w:p>
    <w:p w:rsidR="009A177D" w:rsidRPr="00E47DA8" w:rsidRDefault="009A177D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- 900 Финансовое управление администрации Каратузского района;</w:t>
      </w:r>
    </w:p>
    <w:p w:rsidR="009A177D" w:rsidRPr="00E47DA8" w:rsidRDefault="009A177D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- 901 Администрация Каратузского района;</w:t>
      </w:r>
    </w:p>
    <w:p w:rsidR="009A177D" w:rsidRPr="00E47DA8" w:rsidRDefault="009A177D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- 902 Управление образования Каратузского района;</w:t>
      </w:r>
    </w:p>
    <w:p w:rsidR="009A177D" w:rsidRPr="00E47DA8" w:rsidRDefault="009A177D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- 904 Отдел земельных и имущественных отношений администрации Каратузского района;</w:t>
      </w:r>
    </w:p>
    <w:p w:rsidR="009A177D" w:rsidRPr="00E47DA8" w:rsidRDefault="009A177D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- 905 Контрольно-счетный орган Каратузского района;</w:t>
      </w:r>
    </w:p>
    <w:p w:rsidR="009A177D" w:rsidRPr="00E47DA8" w:rsidRDefault="009A177D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- 906 Каратузский районный Совет депутатов.</w:t>
      </w:r>
    </w:p>
    <w:p w:rsidR="009A177D" w:rsidRPr="00E47DA8" w:rsidRDefault="009A177D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расходов в разрезе ГРБС представлена в таблице:</w:t>
      </w:r>
    </w:p>
    <w:p w:rsidR="00531E6E" w:rsidRDefault="00531E6E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2972"/>
        <w:gridCol w:w="1653"/>
        <w:gridCol w:w="1040"/>
        <w:gridCol w:w="1251"/>
        <w:gridCol w:w="1032"/>
        <w:gridCol w:w="1546"/>
        <w:gridCol w:w="1133"/>
      </w:tblGrid>
      <w:tr w:rsidR="00531E6E" w:rsidRPr="00531E6E" w:rsidTr="00531E6E">
        <w:trPr>
          <w:trHeight w:val="852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главных распорядителей бюджетных средств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Первоначальные плановые назначения,  на 2024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Уд.вес в общей сумме расходов, %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назначения на 2025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Уд.вес в общей сумме расходов, %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E4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к первоначально утверждённым бюджетным назначениям    на 202</w:t>
            </w:r>
            <w:r w:rsidR="00E47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31E6E" w:rsidRPr="00531E6E" w:rsidTr="00531E6E">
        <w:trPr>
          <w:trHeight w:val="354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1E6E" w:rsidRPr="00531E6E" w:rsidTr="00531E6E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Каратузского района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147499,32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175239,15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27739,83</w:t>
            </w:r>
          </w:p>
        </w:tc>
      </w:tr>
      <w:tr w:rsidR="00531E6E" w:rsidRPr="00531E6E" w:rsidTr="00531E6E">
        <w:trPr>
          <w:trHeight w:val="5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Каратузского района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318751,07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339983,86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21232,79</w:t>
            </w:r>
          </w:p>
        </w:tc>
      </w:tr>
      <w:tr w:rsidR="00531E6E" w:rsidRPr="00531E6E" w:rsidTr="00531E6E">
        <w:trPr>
          <w:trHeight w:val="76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Каратузского района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675231,41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726723,72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51492,31</w:t>
            </w:r>
          </w:p>
        </w:tc>
      </w:tr>
      <w:tr w:rsidR="00531E6E" w:rsidRPr="00531E6E" w:rsidTr="00531E6E">
        <w:trPr>
          <w:trHeight w:val="5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7525,10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6865,10</w:t>
            </w:r>
          </w:p>
        </w:tc>
      </w:tr>
      <w:tr w:rsidR="00531E6E" w:rsidRPr="00531E6E" w:rsidTr="00531E6E">
        <w:trPr>
          <w:trHeight w:val="5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 Каратузского района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2180,45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2345,44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164,99</w:t>
            </w:r>
          </w:p>
        </w:tc>
      </w:tr>
      <w:tr w:rsidR="00531E6E" w:rsidRPr="00531E6E" w:rsidTr="00531E6E">
        <w:trPr>
          <w:trHeight w:val="52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Каратузский районный Совет депутатов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5244,59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5492,07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247,48</w:t>
            </w:r>
          </w:p>
        </w:tc>
      </w:tr>
      <w:tr w:rsidR="00531E6E" w:rsidRPr="00531E6E" w:rsidTr="00531E6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1149566,84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1257309,34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107742,50</w:t>
            </w:r>
          </w:p>
        </w:tc>
      </w:tr>
    </w:tbl>
    <w:p w:rsidR="00531E6E" w:rsidRPr="009A177D" w:rsidRDefault="00531E6E" w:rsidP="009A177D">
      <w:pPr>
        <w:tabs>
          <w:tab w:val="left" w:pos="63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A177D" w:rsidRPr="00E47DA8" w:rsidRDefault="009A177D" w:rsidP="009A17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DA8">
        <w:rPr>
          <w:rFonts w:ascii="Times New Roman" w:hAnsi="Times New Roman" w:cs="Times New Roman"/>
          <w:sz w:val="24"/>
          <w:szCs w:val="24"/>
        </w:rPr>
        <w:t>Ведомственной структурой расходов районного бюджета на 202</w:t>
      </w:r>
      <w:r w:rsidR="00E47DA8" w:rsidRPr="00E47DA8">
        <w:rPr>
          <w:rFonts w:ascii="Times New Roman" w:hAnsi="Times New Roman" w:cs="Times New Roman"/>
          <w:sz w:val="24"/>
          <w:szCs w:val="24"/>
        </w:rPr>
        <w:t>5</w:t>
      </w:r>
      <w:r w:rsidRPr="00E47DA8">
        <w:rPr>
          <w:rFonts w:ascii="Times New Roman" w:hAnsi="Times New Roman" w:cs="Times New Roman"/>
          <w:sz w:val="24"/>
          <w:szCs w:val="24"/>
        </w:rPr>
        <w:t xml:space="preserve"> год наибольший объем бюджетных ассигнований предусмотрен по управлению образования администрации Каратузского района (</w:t>
      </w:r>
      <w:r w:rsidR="00E47DA8" w:rsidRPr="00E47DA8">
        <w:rPr>
          <w:rFonts w:ascii="Times New Roman" w:hAnsi="Times New Roman" w:cs="Times New Roman"/>
          <w:sz w:val="24"/>
          <w:szCs w:val="24"/>
        </w:rPr>
        <w:t>57,8</w:t>
      </w:r>
      <w:r w:rsidRPr="00E47DA8">
        <w:rPr>
          <w:rFonts w:ascii="Times New Roman" w:hAnsi="Times New Roman" w:cs="Times New Roman"/>
          <w:sz w:val="24"/>
          <w:szCs w:val="24"/>
        </w:rPr>
        <w:t xml:space="preserve">% общего объема бюджетных ассигнований). </w:t>
      </w:r>
    </w:p>
    <w:p w:rsidR="009A177D" w:rsidRPr="00E47DA8" w:rsidRDefault="009A177D" w:rsidP="009A177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7DA8">
        <w:rPr>
          <w:rFonts w:ascii="Times New Roman" w:hAnsi="Times New Roman" w:cs="Times New Roman"/>
          <w:sz w:val="24"/>
          <w:szCs w:val="24"/>
        </w:rPr>
        <w:t>Изменение (увеличение) объемов бюджетных ассигнований по отношению</w:t>
      </w:r>
      <w:r w:rsidR="00E47DA8" w:rsidRPr="00E47DA8">
        <w:rPr>
          <w:rFonts w:ascii="Times New Roman" w:hAnsi="Times New Roman" w:cs="Times New Roman"/>
          <w:sz w:val="24"/>
          <w:szCs w:val="24"/>
        </w:rPr>
        <w:t xml:space="preserve"> как к первоначальной редакции бюджета на 2024 год, так и</w:t>
      </w:r>
      <w:r w:rsidRPr="00E47DA8">
        <w:rPr>
          <w:rFonts w:ascii="Times New Roman" w:hAnsi="Times New Roman" w:cs="Times New Roman"/>
          <w:sz w:val="24"/>
          <w:szCs w:val="24"/>
        </w:rPr>
        <w:t xml:space="preserve"> к оценке 202</w:t>
      </w:r>
      <w:r w:rsidR="00E47DA8" w:rsidRPr="00E47DA8">
        <w:rPr>
          <w:rFonts w:ascii="Times New Roman" w:hAnsi="Times New Roman" w:cs="Times New Roman"/>
          <w:sz w:val="24"/>
          <w:szCs w:val="24"/>
        </w:rPr>
        <w:t>4</w:t>
      </w:r>
      <w:r w:rsidRPr="00E47DA8">
        <w:rPr>
          <w:rFonts w:ascii="Times New Roman" w:hAnsi="Times New Roman" w:cs="Times New Roman"/>
          <w:sz w:val="24"/>
          <w:szCs w:val="24"/>
        </w:rPr>
        <w:t xml:space="preserve"> года предусматривается по </w:t>
      </w:r>
      <w:r w:rsidR="00E47DA8" w:rsidRPr="00E47DA8">
        <w:rPr>
          <w:rFonts w:ascii="Times New Roman" w:hAnsi="Times New Roman" w:cs="Times New Roman"/>
          <w:sz w:val="24"/>
          <w:szCs w:val="24"/>
        </w:rPr>
        <w:t>всем</w:t>
      </w:r>
      <w:r w:rsidRPr="00E47DA8">
        <w:rPr>
          <w:rFonts w:ascii="Times New Roman" w:hAnsi="Times New Roman" w:cs="Times New Roman"/>
          <w:sz w:val="24"/>
          <w:szCs w:val="24"/>
        </w:rPr>
        <w:t xml:space="preserve"> ГРБС. Увеличение расходов в процентном выражении </w:t>
      </w:r>
      <w:r w:rsidR="00E47DA8" w:rsidRPr="00E47DA8">
        <w:rPr>
          <w:rFonts w:ascii="Times New Roman" w:hAnsi="Times New Roman" w:cs="Times New Roman"/>
          <w:sz w:val="24"/>
          <w:szCs w:val="24"/>
        </w:rPr>
        <w:t xml:space="preserve">к первоначальной редакции бюджета на 2024 год </w:t>
      </w:r>
      <w:r w:rsidRPr="00E47DA8">
        <w:rPr>
          <w:rFonts w:ascii="Times New Roman" w:hAnsi="Times New Roman" w:cs="Times New Roman"/>
          <w:sz w:val="24"/>
          <w:szCs w:val="24"/>
        </w:rPr>
        <w:t xml:space="preserve">распределено от </w:t>
      </w:r>
      <w:r w:rsidR="00E47DA8" w:rsidRPr="00E47DA8">
        <w:rPr>
          <w:rFonts w:ascii="Times New Roman" w:hAnsi="Times New Roman" w:cs="Times New Roman"/>
          <w:sz w:val="24"/>
          <w:szCs w:val="24"/>
        </w:rPr>
        <w:t>4,7</w:t>
      </w:r>
      <w:r w:rsidRPr="00E47DA8">
        <w:rPr>
          <w:rFonts w:ascii="Times New Roman" w:hAnsi="Times New Roman" w:cs="Times New Roman"/>
          <w:sz w:val="24"/>
          <w:szCs w:val="24"/>
        </w:rPr>
        <w:t xml:space="preserve">% до </w:t>
      </w:r>
      <w:r w:rsidR="00E47DA8" w:rsidRPr="00E47DA8">
        <w:rPr>
          <w:rFonts w:ascii="Times New Roman" w:hAnsi="Times New Roman" w:cs="Times New Roman"/>
          <w:sz w:val="24"/>
          <w:szCs w:val="24"/>
        </w:rPr>
        <w:t>18,8</w:t>
      </w:r>
      <w:r w:rsidRPr="00E47DA8">
        <w:rPr>
          <w:rFonts w:ascii="Times New Roman" w:hAnsi="Times New Roman" w:cs="Times New Roman"/>
          <w:sz w:val="24"/>
          <w:szCs w:val="24"/>
        </w:rPr>
        <w:t>%</w:t>
      </w:r>
      <w:r w:rsidR="00E47DA8" w:rsidRPr="00E47DA8">
        <w:rPr>
          <w:rFonts w:ascii="Times New Roman" w:hAnsi="Times New Roman" w:cs="Times New Roman"/>
          <w:sz w:val="24"/>
          <w:szCs w:val="24"/>
        </w:rPr>
        <w:t xml:space="preserve"> (Отделу земельных и имущественных отношений более чем в 11 раз)</w:t>
      </w:r>
      <w:r w:rsidRPr="00E47DA8">
        <w:rPr>
          <w:rFonts w:ascii="Times New Roman" w:hAnsi="Times New Roman" w:cs="Times New Roman"/>
          <w:sz w:val="24"/>
          <w:szCs w:val="24"/>
        </w:rPr>
        <w:t>.</w:t>
      </w:r>
    </w:p>
    <w:p w:rsidR="009A177D" w:rsidRP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2F9" w:rsidRDefault="00F232F9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2F9" w:rsidRDefault="00F232F9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Pr="00E47DA8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A8">
        <w:rPr>
          <w:rFonts w:ascii="Times New Roman" w:hAnsi="Times New Roman" w:cs="Times New Roman"/>
          <w:sz w:val="24"/>
          <w:szCs w:val="24"/>
        </w:rPr>
        <w:lastRenderedPageBreak/>
        <w:t>Структура расходов бюджетных назначений на предстоящий бюджетный цикл в разрезе разделов представлена ниже в таблице:</w:t>
      </w:r>
    </w:p>
    <w:p w:rsidR="00425D01" w:rsidRPr="00E47DA8" w:rsidRDefault="00425D01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177"/>
        <w:gridCol w:w="949"/>
        <w:gridCol w:w="1134"/>
        <w:gridCol w:w="567"/>
        <w:gridCol w:w="1134"/>
        <w:gridCol w:w="567"/>
        <w:gridCol w:w="993"/>
        <w:gridCol w:w="850"/>
        <w:gridCol w:w="1134"/>
        <w:gridCol w:w="560"/>
      </w:tblGrid>
      <w:tr w:rsidR="00425D01" w:rsidRPr="00425D01" w:rsidTr="00F232F9">
        <w:trPr>
          <w:trHeight w:val="1284"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Первоначальные плановые назначения,  на 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показатели на 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 на 2025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плановых назначений  2025 года от первоначально утверждённых на 2024год,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плановых назначений  2054 года от ожидаемого исполнения на 2024 год,</w:t>
            </w:r>
          </w:p>
        </w:tc>
      </w:tr>
      <w:tr w:rsidR="00425D01" w:rsidRPr="00425D01" w:rsidTr="00F232F9">
        <w:trPr>
          <w:trHeight w:val="600"/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 вес,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 вес,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152381,27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171911,12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169768,59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17387,32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-2142,53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425D01" w:rsidRPr="00425D01" w:rsidTr="00476BF1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2190,36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7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7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F93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РФ, высших ор</w:t>
            </w:r>
            <w:r w:rsidR="00F93B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анов исполнительной власти субъектов РФ, местных администраций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44107,25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45111,49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1027,</w:t>
            </w:r>
            <w:r w:rsidR="0047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7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13714,75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15368,84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1654,09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2650,90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86323,22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97868,63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11545,41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1575,70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1831,30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2048,30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217,00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111,8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1575,70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5360,44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9435,70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6350,38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-3085,32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67,3</w:t>
            </w:r>
          </w:p>
        </w:tc>
      </w:tr>
      <w:tr w:rsidR="00425D01" w:rsidRPr="00425D01" w:rsidTr="00476BF1">
        <w:trPr>
          <w:trHeight w:val="7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5315,44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32019,41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50384,90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49273,21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17253,80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-1111,69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97,8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18622,00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22018,00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18558,30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13997,90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2641,71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2081,51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8012,90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11996,60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6607,13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-1405,77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-5389,47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55,1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7605,45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-1725,44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1050,50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15256,90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-14206,36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425D01" w:rsidRPr="00425D01" w:rsidTr="00476BF1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асти окружающей среды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666385,59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812962,10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721763,54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55377,95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-91198,56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88,8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149074,05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164853,36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15779,31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424967,46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457087,32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32119,86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66368,37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73140,12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6771,75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13753,53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12032,37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-1721,16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12222,18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2428,19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98275,78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128910,80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105478,60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-23432,20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81,8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98275,78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105478,60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182,20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-182,20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41621,13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41749,60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37505,65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-4115,48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-4243,95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1676,40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29116,13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26230,15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-2885,98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9903,30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-1176,10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13445,80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19207,50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15593,25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2147,45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-3614,25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81,2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5078,63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988,71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7378,46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-322,76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129438,32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145583,90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141870,15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12431,83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-3713,75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97,4</w:t>
            </w:r>
          </w:p>
        </w:tc>
      </w:tr>
      <w:tr w:rsidR="00425D01" w:rsidRPr="00425D01" w:rsidTr="00476BF1">
        <w:trPr>
          <w:trHeight w:val="7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58414,67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67962,97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71023,65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73907,18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5D01" w:rsidRPr="00425D01" w:rsidTr="00476BF1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1149566,84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1409412,62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1257309,34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107742,50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-152103,28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D01" w:rsidRPr="00425D01" w:rsidRDefault="00425D01" w:rsidP="0042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5D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89,2</w:t>
            </w:r>
          </w:p>
        </w:tc>
      </w:tr>
    </w:tbl>
    <w:p w:rsidR="00E47DA8" w:rsidRDefault="00E47DA8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177D" w:rsidRPr="00394021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021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Приоритеты финансирования, сложившиеся в предыдущие годы, сохраняются и в предстоящем бюджетном цикле. Основной удельный вес бюджетных расходов, как и прежде, приходится на раздел «Образование», доля которого составляет </w:t>
      </w:r>
      <w:r w:rsidR="00394021" w:rsidRPr="00394021">
        <w:rPr>
          <w:rFonts w:ascii="Times New Roman" w:hAnsi="Times New Roman" w:cs="Times New Roman"/>
          <w:sz w:val="24"/>
          <w:szCs w:val="24"/>
        </w:rPr>
        <w:t>57,4</w:t>
      </w:r>
      <w:r w:rsidRPr="00394021">
        <w:rPr>
          <w:rFonts w:ascii="Times New Roman" w:hAnsi="Times New Roman" w:cs="Times New Roman"/>
          <w:sz w:val="24"/>
          <w:szCs w:val="24"/>
        </w:rPr>
        <w:t>%, что практически на уровне первоначальной редакцией бюджета на 202</w:t>
      </w:r>
      <w:r w:rsidR="00394021" w:rsidRPr="00394021">
        <w:rPr>
          <w:rFonts w:ascii="Times New Roman" w:hAnsi="Times New Roman" w:cs="Times New Roman"/>
          <w:sz w:val="24"/>
          <w:szCs w:val="24"/>
        </w:rPr>
        <w:t>4</w:t>
      </w:r>
      <w:r w:rsidRPr="00394021">
        <w:rPr>
          <w:rFonts w:ascii="Times New Roman" w:hAnsi="Times New Roman" w:cs="Times New Roman"/>
          <w:sz w:val="24"/>
          <w:szCs w:val="24"/>
        </w:rPr>
        <w:t xml:space="preserve"> год (</w:t>
      </w:r>
      <w:r w:rsidR="00394021" w:rsidRPr="00394021">
        <w:rPr>
          <w:rFonts w:ascii="Times New Roman" w:hAnsi="Times New Roman" w:cs="Times New Roman"/>
          <w:sz w:val="24"/>
          <w:szCs w:val="24"/>
        </w:rPr>
        <w:t>58,0</w:t>
      </w:r>
      <w:r w:rsidRPr="00394021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9A177D" w:rsidRPr="00394021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021">
        <w:rPr>
          <w:rFonts w:ascii="Times New Roman" w:hAnsi="Times New Roman" w:cs="Times New Roman"/>
          <w:sz w:val="24"/>
          <w:szCs w:val="24"/>
        </w:rPr>
        <w:t xml:space="preserve">Увеличение расходов </w:t>
      </w:r>
      <w:r w:rsidR="00394021" w:rsidRPr="00394021">
        <w:rPr>
          <w:rFonts w:ascii="Times New Roman" w:hAnsi="Times New Roman" w:cs="Times New Roman"/>
          <w:sz w:val="24"/>
          <w:szCs w:val="24"/>
        </w:rPr>
        <w:t xml:space="preserve">к первоначальной редакции бюджета на 2024 год </w:t>
      </w:r>
      <w:r w:rsidRPr="00394021">
        <w:rPr>
          <w:rFonts w:ascii="Times New Roman" w:hAnsi="Times New Roman" w:cs="Times New Roman"/>
          <w:sz w:val="24"/>
          <w:szCs w:val="24"/>
        </w:rPr>
        <w:t xml:space="preserve">запланировано по </w:t>
      </w:r>
      <w:r w:rsidR="00394021" w:rsidRPr="00394021">
        <w:rPr>
          <w:rFonts w:ascii="Times New Roman" w:hAnsi="Times New Roman" w:cs="Times New Roman"/>
          <w:sz w:val="24"/>
          <w:szCs w:val="24"/>
        </w:rPr>
        <w:t>8</w:t>
      </w:r>
      <w:r w:rsidRPr="00394021">
        <w:rPr>
          <w:rFonts w:ascii="Times New Roman" w:hAnsi="Times New Roman" w:cs="Times New Roman"/>
          <w:sz w:val="24"/>
          <w:szCs w:val="24"/>
        </w:rPr>
        <w:t xml:space="preserve"> разделам бюджетной классификации из 11:</w:t>
      </w:r>
    </w:p>
    <w:p w:rsidR="009A177D" w:rsidRPr="0042067F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7F">
        <w:rPr>
          <w:rFonts w:ascii="Times New Roman" w:hAnsi="Times New Roman" w:cs="Times New Roman"/>
          <w:sz w:val="24"/>
          <w:szCs w:val="24"/>
        </w:rPr>
        <w:t>«общегосударственные вопросы» (+</w:t>
      </w:r>
      <w:r w:rsidR="00394021" w:rsidRPr="0042067F">
        <w:rPr>
          <w:rFonts w:ascii="Times New Roman" w:hAnsi="Times New Roman" w:cs="Times New Roman"/>
          <w:sz w:val="24"/>
          <w:szCs w:val="24"/>
        </w:rPr>
        <w:t>17 387,32</w:t>
      </w:r>
      <w:r w:rsidRPr="0042067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94021" w:rsidRPr="0042067F">
        <w:rPr>
          <w:rFonts w:ascii="Times New Roman" w:hAnsi="Times New Roman" w:cs="Times New Roman"/>
          <w:sz w:val="24"/>
          <w:szCs w:val="24"/>
        </w:rPr>
        <w:t>11,4</w:t>
      </w:r>
      <w:r w:rsidRPr="0042067F">
        <w:rPr>
          <w:rFonts w:ascii="Times New Roman" w:hAnsi="Times New Roman" w:cs="Times New Roman"/>
          <w:sz w:val="24"/>
          <w:szCs w:val="24"/>
        </w:rPr>
        <w:t>%),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«Национальная оборона» (+</w:t>
      </w:r>
      <w:r w:rsidR="00394021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472,60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 или на </w:t>
      </w:r>
      <w:r w:rsidR="00394021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30,0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«Национальная безопасность и правоохранительная деятельность» (+</w:t>
      </w:r>
      <w:r w:rsidR="00394021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989,94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 или на </w:t>
      </w:r>
      <w:r w:rsidR="00394021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18,5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«Национальная экономика» (+</w:t>
      </w:r>
      <w:r w:rsidR="00394021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17 253,80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 или на </w:t>
      </w:r>
      <w:r w:rsidR="00394021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53,9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«Жилищно-коммунальное хозяйство» (+</w:t>
      </w:r>
      <w:r w:rsidR="00394021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9,67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 или </w:t>
      </w:r>
      <w:r w:rsidR="00394021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8,2%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), </w:t>
      </w:r>
      <w:r w:rsidRPr="0042067F">
        <w:rPr>
          <w:rFonts w:ascii="Times New Roman" w:hAnsi="Times New Roman" w:cs="Times New Roman"/>
          <w:sz w:val="24"/>
          <w:szCs w:val="24"/>
        </w:rPr>
        <w:t>«Образование» (+</w:t>
      </w:r>
      <w:r w:rsidR="00394021" w:rsidRPr="0042067F">
        <w:rPr>
          <w:rFonts w:ascii="Times New Roman" w:hAnsi="Times New Roman" w:cs="Times New Roman"/>
          <w:sz w:val="24"/>
          <w:szCs w:val="24"/>
        </w:rPr>
        <w:t>55 377,95</w:t>
      </w:r>
      <w:r w:rsidRPr="0042067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94021" w:rsidRPr="0042067F">
        <w:rPr>
          <w:rFonts w:ascii="Times New Roman" w:hAnsi="Times New Roman" w:cs="Times New Roman"/>
          <w:sz w:val="24"/>
          <w:szCs w:val="24"/>
        </w:rPr>
        <w:t>8,3</w:t>
      </w:r>
      <w:r w:rsidRPr="0042067F">
        <w:rPr>
          <w:rFonts w:ascii="Times New Roman" w:hAnsi="Times New Roman" w:cs="Times New Roman"/>
          <w:sz w:val="24"/>
          <w:szCs w:val="24"/>
        </w:rPr>
        <w:t>%), «Культура и кинематография» (+</w:t>
      </w:r>
      <w:r w:rsidR="0042067F" w:rsidRPr="0042067F">
        <w:rPr>
          <w:rFonts w:ascii="Times New Roman" w:hAnsi="Times New Roman" w:cs="Times New Roman"/>
          <w:sz w:val="24"/>
          <w:szCs w:val="24"/>
        </w:rPr>
        <w:t>7 202,82</w:t>
      </w:r>
      <w:r w:rsidRPr="0042067F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2067F" w:rsidRPr="0042067F">
        <w:rPr>
          <w:rFonts w:ascii="Times New Roman" w:hAnsi="Times New Roman" w:cs="Times New Roman"/>
          <w:sz w:val="24"/>
          <w:szCs w:val="24"/>
        </w:rPr>
        <w:t>7,3</w:t>
      </w:r>
      <w:r w:rsidRPr="0042067F">
        <w:rPr>
          <w:rFonts w:ascii="Times New Roman" w:hAnsi="Times New Roman" w:cs="Times New Roman"/>
          <w:sz w:val="24"/>
          <w:szCs w:val="24"/>
        </w:rPr>
        <w:t>%),</w:t>
      </w:r>
      <w:r w:rsidR="0042067F" w:rsidRPr="0042067F">
        <w:rPr>
          <w:rFonts w:ascii="Times New Roman" w:hAnsi="Times New Roman" w:cs="Times New Roman"/>
          <w:sz w:val="24"/>
          <w:szCs w:val="24"/>
        </w:rPr>
        <w:t xml:space="preserve"> 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«Физическая культура и спорт» (+</w:t>
      </w:r>
      <w:r w:rsidR="0042067F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2 147,45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 или на </w:t>
      </w:r>
      <w:r w:rsidR="0042067F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16,0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%), «Межбюджетные трансферты» (+</w:t>
      </w:r>
      <w:r w:rsidR="0042067F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12 431,83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 или на </w:t>
      </w:r>
      <w:r w:rsidR="0042067F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9,6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%).</w:t>
      </w:r>
    </w:p>
    <w:p w:rsidR="009A177D" w:rsidRPr="0042067F" w:rsidRDefault="009A177D" w:rsidP="009A177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067F">
        <w:rPr>
          <w:rFonts w:ascii="Times New Roman" w:hAnsi="Times New Roman" w:cs="Times New Roman"/>
          <w:sz w:val="24"/>
          <w:szCs w:val="24"/>
        </w:rPr>
        <w:t xml:space="preserve">Сокращение расходов предусмотрено по разделу бюджетной классификации </w:t>
      </w:r>
      <w:r w:rsidR="0042067F" w:rsidRPr="0042067F">
        <w:rPr>
          <w:rFonts w:ascii="Times New Roman" w:hAnsi="Times New Roman" w:cs="Times New Roman"/>
          <w:sz w:val="24"/>
          <w:szCs w:val="24"/>
        </w:rPr>
        <w:t xml:space="preserve">«Социальная политика» (- 4 115,48 тыс. рублей или на 9,9%). Расходы по разделу </w:t>
      </w:r>
      <w:r w:rsidRPr="0042067F">
        <w:rPr>
          <w:rFonts w:ascii="Times New Roman" w:hAnsi="Times New Roman" w:cs="Times New Roman"/>
          <w:sz w:val="24"/>
          <w:szCs w:val="24"/>
        </w:rPr>
        <w:t>«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Охрана окружающей среды»</w:t>
      </w:r>
      <w:r w:rsidR="0042067F"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предусмотрены на уровне первоначальной редакции на 2024 год.</w:t>
      </w:r>
    </w:p>
    <w:p w:rsidR="0042067F" w:rsidRPr="0042067F" w:rsidRDefault="0042067F" w:rsidP="009A177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оценке 2024 года снижение расходов предусмотрено практически по всем разделам бюджетной классификации, за исключением раздела «национальная экономика» расходы на котор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4206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к оценке 2024 увеличены (+217,00 тыс. рублей, или на 11,8%).</w:t>
      </w:r>
    </w:p>
    <w:p w:rsidR="009A177D" w:rsidRPr="0042067F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67F">
        <w:rPr>
          <w:rFonts w:ascii="Times New Roman" w:hAnsi="Times New Roman" w:cs="Times New Roman"/>
          <w:sz w:val="24"/>
          <w:szCs w:val="24"/>
        </w:rPr>
        <w:t>Структура Проекта бюджета в разрезе видов расходов по сравнению с 2023 годом существенно не меняется (представлена ниже в таблице, тыс. рублей).</w:t>
      </w:r>
    </w:p>
    <w:tbl>
      <w:tblPr>
        <w:tblW w:w="10400" w:type="dxa"/>
        <w:tblInd w:w="118" w:type="dxa"/>
        <w:tblLook w:val="04A0" w:firstRow="1" w:lastRow="0" w:firstColumn="1" w:lastColumn="0" w:noHBand="0" w:noVBand="1"/>
      </w:tblPr>
      <w:tblGrid>
        <w:gridCol w:w="3495"/>
        <w:gridCol w:w="885"/>
        <w:gridCol w:w="1166"/>
        <w:gridCol w:w="740"/>
        <w:gridCol w:w="1266"/>
        <w:gridCol w:w="775"/>
        <w:gridCol w:w="1149"/>
        <w:gridCol w:w="924"/>
      </w:tblGrid>
      <w:tr w:rsidR="00476BF1" w:rsidRPr="00476BF1" w:rsidTr="00476BF1">
        <w:trPr>
          <w:trHeight w:val="450"/>
        </w:trPr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 2025 к первоначальной редакции 2024</w:t>
            </w:r>
          </w:p>
        </w:tc>
      </w:tr>
      <w:tr w:rsidR="00476BF1" w:rsidRPr="00476BF1" w:rsidTr="00476BF1">
        <w:trPr>
          <w:trHeight w:val="315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редакция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1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BF1" w:rsidRPr="00476BF1" w:rsidTr="00476BF1">
        <w:trPr>
          <w:trHeight w:val="315"/>
        </w:trPr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76BF1" w:rsidRPr="00476BF1" w:rsidTr="00476BF1">
        <w:trPr>
          <w:trHeight w:val="52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(без учета условно утвержденных расходов), в т.ч.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1149566,84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1257309,34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107742,50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725,1</w:t>
            </w:r>
          </w:p>
        </w:tc>
      </w:tr>
      <w:tr w:rsidR="00476BF1" w:rsidRPr="00476BF1" w:rsidTr="00476BF1">
        <w:trPr>
          <w:trHeight w:val="154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123943,85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136893,44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476BF1" w:rsidRPr="00476BF1" w:rsidTr="00476BF1">
        <w:trPr>
          <w:trHeight w:val="52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29173,13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28717,94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-455,19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476BF1" w:rsidRPr="00476BF1" w:rsidTr="00476BF1">
        <w:trPr>
          <w:trHeight w:val="52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5593,18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4882,90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-710,28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476BF1" w:rsidRPr="00476BF1" w:rsidTr="00476BF1">
        <w:trPr>
          <w:trHeight w:val="78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10071,65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8748,45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-1323,20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476BF1" w:rsidRPr="00476BF1" w:rsidTr="00476BF1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134956,62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161007,35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</w:t>
            </w:r>
          </w:p>
        </w:tc>
      </w:tr>
      <w:tr w:rsidR="00476BF1" w:rsidRPr="00476BF1" w:rsidTr="00476BF1">
        <w:trPr>
          <w:trHeight w:val="78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817837,57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884992,48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67154,91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</w:tr>
      <w:tr w:rsidR="00476BF1" w:rsidRPr="00476BF1" w:rsidTr="00476BF1">
        <w:trPr>
          <w:trHeight w:val="31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27990,84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32066,78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BF1" w:rsidRPr="00476BF1" w:rsidRDefault="00476BF1" w:rsidP="0047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</w:t>
            </w:r>
          </w:p>
        </w:tc>
      </w:tr>
    </w:tbl>
    <w:p w:rsidR="00476BF1" w:rsidRPr="009A177D" w:rsidRDefault="00476BF1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177D" w:rsidRPr="00524377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77">
        <w:rPr>
          <w:rFonts w:ascii="Times New Roman" w:hAnsi="Times New Roman" w:cs="Times New Roman"/>
          <w:sz w:val="24"/>
          <w:szCs w:val="24"/>
        </w:rPr>
        <w:t>Более половины объема бюджетных ассигнований Проекта бюджета в 202</w:t>
      </w:r>
      <w:r w:rsidR="00524377" w:rsidRPr="00524377">
        <w:rPr>
          <w:rFonts w:ascii="Times New Roman" w:hAnsi="Times New Roman" w:cs="Times New Roman"/>
          <w:sz w:val="24"/>
          <w:szCs w:val="24"/>
        </w:rPr>
        <w:t>5</w:t>
      </w:r>
      <w:r w:rsidRPr="00524377">
        <w:rPr>
          <w:rFonts w:ascii="Times New Roman" w:hAnsi="Times New Roman" w:cs="Times New Roman"/>
          <w:sz w:val="24"/>
          <w:szCs w:val="24"/>
        </w:rPr>
        <w:t>-202</w:t>
      </w:r>
      <w:r w:rsidR="00524377" w:rsidRPr="00524377">
        <w:rPr>
          <w:rFonts w:ascii="Times New Roman" w:hAnsi="Times New Roman" w:cs="Times New Roman"/>
          <w:sz w:val="24"/>
          <w:szCs w:val="24"/>
        </w:rPr>
        <w:t>7</w:t>
      </w:r>
      <w:r w:rsidRPr="00524377">
        <w:rPr>
          <w:rFonts w:ascii="Times New Roman" w:hAnsi="Times New Roman" w:cs="Times New Roman"/>
          <w:sz w:val="24"/>
          <w:szCs w:val="24"/>
        </w:rPr>
        <w:t xml:space="preserve"> годах, как и в первоначальной редакции бюджета района на 202</w:t>
      </w:r>
      <w:r w:rsidR="00524377" w:rsidRPr="00524377">
        <w:rPr>
          <w:rFonts w:ascii="Times New Roman" w:hAnsi="Times New Roman" w:cs="Times New Roman"/>
          <w:sz w:val="24"/>
          <w:szCs w:val="24"/>
        </w:rPr>
        <w:t>4</w:t>
      </w:r>
      <w:r w:rsidRPr="00524377">
        <w:rPr>
          <w:rFonts w:ascii="Times New Roman" w:hAnsi="Times New Roman" w:cs="Times New Roman"/>
          <w:sz w:val="24"/>
          <w:szCs w:val="24"/>
        </w:rPr>
        <w:t xml:space="preserve"> год, составят расходы на предоставление субсидий бюджетным, автономным учреждениям и иным некоммерческим организациям. </w:t>
      </w:r>
    </w:p>
    <w:p w:rsidR="009A177D" w:rsidRPr="00524377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77">
        <w:rPr>
          <w:rFonts w:ascii="Times New Roman" w:hAnsi="Times New Roman" w:cs="Times New Roman"/>
          <w:sz w:val="24"/>
          <w:szCs w:val="24"/>
        </w:rPr>
        <w:t>По сравнению с первоначальной редакцией бюджета на 202</w:t>
      </w:r>
      <w:r w:rsidR="00524377" w:rsidRPr="00524377">
        <w:rPr>
          <w:rFonts w:ascii="Times New Roman" w:hAnsi="Times New Roman" w:cs="Times New Roman"/>
          <w:sz w:val="24"/>
          <w:szCs w:val="24"/>
        </w:rPr>
        <w:t>4</w:t>
      </w:r>
      <w:r w:rsidRPr="00524377">
        <w:rPr>
          <w:rFonts w:ascii="Times New Roman" w:hAnsi="Times New Roman" w:cs="Times New Roman"/>
          <w:sz w:val="24"/>
          <w:szCs w:val="24"/>
        </w:rPr>
        <w:t xml:space="preserve"> год в Проекте бюджета на 202</w:t>
      </w:r>
      <w:r w:rsidR="00524377" w:rsidRPr="00524377">
        <w:rPr>
          <w:rFonts w:ascii="Times New Roman" w:hAnsi="Times New Roman" w:cs="Times New Roman"/>
          <w:sz w:val="24"/>
          <w:szCs w:val="24"/>
        </w:rPr>
        <w:t>5</w:t>
      </w:r>
      <w:r w:rsidRPr="0052437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A177D" w:rsidRPr="00524377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77">
        <w:rPr>
          <w:rFonts w:ascii="Times New Roman" w:hAnsi="Times New Roman" w:cs="Times New Roman"/>
          <w:sz w:val="24"/>
          <w:szCs w:val="24"/>
        </w:rPr>
        <w:t>рост планируется по расходам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(+</w:t>
      </w:r>
      <w:r w:rsidR="00524377" w:rsidRPr="00524377">
        <w:rPr>
          <w:rFonts w:ascii="Times New Roman" w:hAnsi="Times New Roman" w:cs="Times New Roman"/>
          <w:sz w:val="24"/>
          <w:szCs w:val="24"/>
        </w:rPr>
        <w:t>12 949,59</w:t>
      </w:r>
      <w:r w:rsidRPr="005243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24377" w:rsidRPr="00524377">
        <w:rPr>
          <w:rFonts w:ascii="Times New Roman" w:hAnsi="Times New Roman" w:cs="Times New Roman"/>
          <w:sz w:val="24"/>
          <w:szCs w:val="24"/>
        </w:rPr>
        <w:t>10,4</w:t>
      </w:r>
      <w:r w:rsidRPr="00524377">
        <w:rPr>
          <w:rFonts w:ascii="Times New Roman" w:hAnsi="Times New Roman" w:cs="Times New Roman"/>
          <w:sz w:val="24"/>
          <w:szCs w:val="24"/>
        </w:rPr>
        <w:t xml:space="preserve">%), по межбюджетным трансфертам (+ </w:t>
      </w:r>
      <w:r w:rsidR="00524377" w:rsidRPr="00524377">
        <w:rPr>
          <w:rFonts w:ascii="Times New Roman" w:hAnsi="Times New Roman" w:cs="Times New Roman"/>
          <w:sz w:val="24"/>
          <w:szCs w:val="24"/>
        </w:rPr>
        <w:t>26 050,73</w:t>
      </w:r>
      <w:r w:rsidRPr="005243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24377" w:rsidRPr="00524377">
        <w:rPr>
          <w:rFonts w:ascii="Times New Roman" w:hAnsi="Times New Roman" w:cs="Times New Roman"/>
          <w:sz w:val="24"/>
          <w:szCs w:val="24"/>
        </w:rPr>
        <w:t>19,3</w:t>
      </w:r>
      <w:r w:rsidRPr="00524377">
        <w:rPr>
          <w:rFonts w:ascii="Times New Roman" w:hAnsi="Times New Roman" w:cs="Times New Roman"/>
          <w:sz w:val="24"/>
          <w:szCs w:val="24"/>
        </w:rPr>
        <w:t>%), по расходам на предоставление субсидий бюджетным, автономным учреждениям и иным некоммерческим организациям (+</w:t>
      </w:r>
      <w:r w:rsidR="00524377" w:rsidRPr="00524377">
        <w:rPr>
          <w:rFonts w:ascii="Times New Roman" w:hAnsi="Times New Roman" w:cs="Times New Roman"/>
          <w:sz w:val="24"/>
          <w:szCs w:val="24"/>
        </w:rPr>
        <w:t>67 154,91</w:t>
      </w:r>
      <w:r w:rsidRPr="005243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24377" w:rsidRPr="00524377">
        <w:rPr>
          <w:rFonts w:ascii="Times New Roman" w:hAnsi="Times New Roman" w:cs="Times New Roman"/>
          <w:sz w:val="24"/>
          <w:szCs w:val="24"/>
        </w:rPr>
        <w:t>8,2</w:t>
      </w:r>
      <w:r w:rsidRPr="00524377">
        <w:rPr>
          <w:rFonts w:ascii="Times New Roman" w:hAnsi="Times New Roman" w:cs="Times New Roman"/>
          <w:sz w:val="24"/>
          <w:szCs w:val="24"/>
        </w:rPr>
        <w:t>%), по иным бюджетным ассигнованиям (+</w:t>
      </w:r>
      <w:r w:rsidR="00524377" w:rsidRPr="00524377">
        <w:rPr>
          <w:rFonts w:ascii="Times New Roman" w:hAnsi="Times New Roman" w:cs="Times New Roman"/>
          <w:sz w:val="24"/>
          <w:szCs w:val="24"/>
        </w:rPr>
        <w:t>4 075,94</w:t>
      </w:r>
      <w:r w:rsidRPr="005243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24377" w:rsidRPr="00524377">
        <w:rPr>
          <w:rFonts w:ascii="Times New Roman" w:hAnsi="Times New Roman" w:cs="Times New Roman"/>
          <w:sz w:val="24"/>
          <w:szCs w:val="24"/>
        </w:rPr>
        <w:t>14,6</w:t>
      </w:r>
      <w:r w:rsidRPr="00524377">
        <w:rPr>
          <w:rFonts w:ascii="Times New Roman" w:hAnsi="Times New Roman" w:cs="Times New Roman"/>
          <w:sz w:val="24"/>
          <w:szCs w:val="24"/>
        </w:rPr>
        <w:t>%);</w:t>
      </w:r>
    </w:p>
    <w:p w:rsidR="009A177D" w:rsidRPr="00524377" w:rsidRDefault="009A177D" w:rsidP="005243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77">
        <w:rPr>
          <w:rFonts w:ascii="Times New Roman" w:hAnsi="Times New Roman" w:cs="Times New Roman"/>
          <w:sz w:val="24"/>
          <w:szCs w:val="24"/>
        </w:rPr>
        <w:t xml:space="preserve">сокращены расходы </w:t>
      </w:r>
      <w:r w:rsidR="00524377" w:rsidRPr="00524377">
        <w:rPr>
          <w:rFonts w:ascii="Times New Roman" w:hAnsi="Times New Roman" w:cs="Times New Roman"/>
          <w:sz w:val="24"/>
          <w:szCs w:val="24"/>
        </w:rPr>
        <w:t xml:space="preserve">на закупку товаров, работ и услуг для обеспечения государственных (муниципальных) нужд (- 455,19 тыс. рублей или на 1,6%), </w:t>
      </w:r>
      <w:r w:rsidRPr="00524377">
        <w:rPr>
          <w:rFonts w:ascii="Times New Roman" w:hAnsi="Times New Roman" w:cs="Times New Roman"/>
          <w:sz w:val="24"/>
          <w:szCs w:val="24"/>
        </w:rPr>
        <w:t>на социальное обеспечение и иные выплаты населению (-</w:t>
      </w:r>
      <w:r w:rsidR="00524377" w:rsidRPr="00524377">
        <w:rPr>
          <w:rFonts w:ascii="Times New Roman" w:hAnsi="Times New Roman" w:cs="Times New Roman"/>
          <w:sz w:val="24"/>
          <w:szCs w:val="24"/>
        </w:rPr>
        <w:t>710,28</w:t>
      </w:r>
      <w:r w:rsidRPr="005243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24377" w:rsidRPr="00524377">
        <w:rPr>
          <w:rFonts w:ascii="Times New Roman" w:hAnsi="Times New Roman" w:cs="Times New Roman"/>
          <w:sz w:val="24"/>
          <w:szCs w:val="24"/>
        </w:rPr>
        <w:t>12,7</w:t>
      </w:r>
      <w:r w:rsidRPr="00524377">
        <w:rPr>
          <w:rFonts w:ascii="Times New Roman" w:hAnsi="Times New Roman" w:cs="Times New Roman"/>
          <w:sz w:val="24"/>
          <w:szCs w:val="24"/>
        </w:rPr>
        <w:t>%) и расходы на капитальные вложения в объекты государственной (муниципальной) собственности (-</w:t>
      </w:r>
      <w:r w:rsidR="00524377" w:rsidRPr="00524377">
        <w:rPr>
          <w:rFonts w:ascii="Times New Roman" w:hAnsi="Times New Roman" w:cs="Times New Roman"/>
          <w:sz w:val="24"/>
          <w:szCs w:val="24"/>
        </w:rPr>
        <w:t>1 323,20</w:t>
      </w:r>
      <w:r w:rsidRPr="0052437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24377" w:rsidRPr="00524377">
        <w:rPr>
          <w:rFonts w:ascii="Times New Roman" w:hAnsi="Times New Roman" w:cs="Times New Roman"/>
          <w:sz w:val="24"/>
          <w:szCs w:val="24"/>
        </w:rPr>
        <w:t>13,1</w:t>
      </w:r>
      <w:r w:rsidRPr="00524377">
        <w:rPr>
          <w:rFonts w:ascii="Times New Roman" w:hAnsi="Times New Roman" w:cs="Times New Roman"/>
          <w:sz w:val="24"/>
          <w:szCs w:val="24"/>
        </w:rPr>
        <w:t>%).</w:t>
      </w:r>
      <w:r w:rsidR="00524377" w:rsidRPr="00524377">
        <w:t xml:space="preserve"> </w:t>
      </w:r>
    </w:p>
    <w:p w:rsidR="009A177D" w:rsidRPr="005E4352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77">
        <w:rPr>
          <w:rFonts w:ascii="Times New Roman" w:hAnsi="Times New Roman" w:cs="Times New Roman"/>
          <w:sz w:val="24"/>
          <w:szCs w:val="24"/>
        </w:rPr>
        <w:t xml:space="preserve">Объем публичных нормативных обязательств в трехлетнем </w:t>
      </w:r>
      <w:r w:rsidR="00524377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524377">
        <w:rPr>
          <w:rFonts w:ascii="Times New Roman" w:hAnsi="Times New Roman" w:cs="Times New Roman"/>
          <w:sz w:val="24"/>
          <w:szCs w:val="24"/>
        </w:rPr>
        <w:t xml:space="preserve">цикле планируется в сумме </w:t>
      </w:r>
      <w:r w:rsidR="00524377" w:rsidRPr="00524377">
        <w:rPr>
          <w:rFonts w:ascii="Times New Roman" w:hAnsi="Times New Roman" w:cs="Times New Roman"/>
          <w:sz w:val="24"/>
          <w:szCs w:val="24"/>
        </w:rPr>
        <w:t>4 7943,90 тыс. рублей</w:t>
      </w:r>
      <w:r w:rsidRPr="00524377">
        <w:rPr>
          <w:rFonts w:ascii="Times New Roman" w:hAnsi="Times New Roman" w:cs="Times New Roman"/>
          <w:sz w:val="24"/>
          <w:szCs w:val="24"/>
        </w:rPr>
        <w:t>, из них на 202</w:t>
      </w:r>
      <w:r w:rsidR="00524377" w:rsidRPr="00524377">
        <w:rPr>
          <w:rFonts w:ascii="Times New Roman" w:hAnsi="Times New Roman" w:cs="Times New Roman"/>
          <w:sz w:val="24"/>
          <w:szCs w:val="24"/>
        </w:rPr>
        <w:t>5</w:t>
      </w:r>
      <w:r w:rsidRPr="0052437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24377" w:rsidRPr="00524377">
        <w:rPr>
          <w:rFonts w:ascii="Times New Roman" w:hAnsi="Times New Roman" w:cs="Times New Roman"/>
          <w:sz w:val="24"/>
          <w:szCs w:val="24"/>
        </w:rPr>
        <w:t>1 598,30</w:t>
      </w:r>
      <w:r w:rsidRPr="0052437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E4352" w:rsidRPr="005E4352">
        <w:rPr>
          <w:rFonts w:ascii="Times New Roman" w:hAnsi="Times New Roman" w:cs="Times New Roman"/>
          <w:sz w:val="24"/>
          <w:szCs w:val="24"/>
        </w:rPr>
        <w:t xml:space="preserve">. </w:t>
      </w:r>
      <w:r w:rsidRPr="005E4352">
        <w:rPr>
          <w:rFonts w:ascii="Times New Roman" w:hAnsi="Times New Roman" w:cs="Times New Roman"/>
          <w:sz w:val="24"/>
          <w:szCs w:val="24"/>
        </w:rPr>
        <w:t>По сравнению с первоначальной редакцией бюджета на 202</w:t>
      </w:r>
      <w:r w:rsidR="00524377" w:rsidRPr="005E4352">
        <w:rPr>
          <w:rFonts w:ascii="Times New Roman" w:hAnsi="Times New Roman" w:cs="Times New Roman"/>
          <w:sz w:val="24"/>
          <w:szCs w:val="24"/>
        </w:rPr>
        <w:t>4</w:t>
      </w:r>
      <w:r w:rsidRPr="005E4352">
        <w:rPr>
          <w:rFonts w:ascii="Times New Roman" w:hAnsi="Times New Roman" w:cs="Times New Roman"/>
          <w:sz w:val="24"/>
          <w:szCs w:val="24"/>
        </w:rPr>
        <w:t xml:space="preserve"> год объем расходов </w:t>
      </w:r>
      <w:r w:rsidR="00524377" w:rsidRPr="005E4352">
        <w:rPr>
          <w:rFonts w:ascii="Times New Roman" w:hAnsi="Times New Roman" w:cs="Times New Roman"/>
          <w:sz w:val="24"/>
          <w:szCs w:val="24"/>
        </w:rPr>
        <w:t>снижается</w:t>
      </w:r>
      <w:r w:rsidRPr="005E4352">
        <w:rPr>
          <w:rFonts w:ascii="Times New Roman" w:hAnsi="Times New Roman" w:cs="Times New Roman"/>
          <w:sz w:val="24"/>
          <w:szCs w:val="24"/>
        </w:rPr>
        <w:t xml:space="preserve"> (</w:t>
      </w:r>
      <w:r w:rsidR="00524377" w:rsidRPr="005E4352">
        <w:rPr>
          <w:rFonts w:ascii="Times New Roman" w:hAnsi="Times New Roman" w:cs="Times New Roman"/>
          <w:sz w:val="24"/>
          <w:szCs w:val="24"/>
        </w:rPr>
        <w:t>-</w:t>
      </w:r>
      <w:r w:rsidR="005E4352" w:rsidRPr="005E4352">
        <w:rPr>
          <w:rFonts w:ascii="Times New Roman" w:hAnsi="Times New Roman" w:cs="Times New Roman"/>
          <w:sz w:val="24"/>
          <w:szCs w:val="24"/>
        </w:rPr>
        <w:t>112,58</w:t>
      </w:r>
      <w:r w:rsidRPr="005E4352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E4352" w:rsidRPr="005E4352">
        <w:rPr>
          <w:rFonts w:ascii="Times New Roman" w:hAnsi="Times New Roman" w:cs="Times New Roman"/>
          <w:sz w:val="24"/>
          <w:szCs w:val="24"/>
        </w:rPr>
        <w:t>6,6</w:t>
      </w:r>
      <w:r w:rsidRPr="005E4352">
        <w:rPr>
          <w:rFonts w:ascii="Times New Roman" w:hAnsi="Times New Roman" w:cs="Times New Roman"/>
          <w:sz w:val="24"/>
          <w:szCs w:val="24"/>
        </w:rPr>
        <w:t>%).</w:t>
      </w: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352">
        <w:rPr>
          <w:rFonts w:ascii="Times New Roman" w:hAnsi="Times New Roman" w:cs="Times New Roman"/>
          <w:sz w:val="24"/>
          <w:szCs w:val="24"/>
        </w:rPr>
        <w:t>На предстоящий бюджетный цикл количество публичных нормативных обязательств</w:t>
      </w:r>
      <w:r w:rsidRPr="005E21F0">
        <w:rPr>
          <w:rFonts w:ascii="Times New Roman" w:hAnsi="Times New Roman" w:cs="Times New Roman"/>
          <w:sz w:val="24"/>
          <w:szCs w:val="24"/>
        </w:rPr>
        <w:t xml:space="preserve">, </w:t>
      </w:r>
      <w:r w:rsidR="00D42ABE">
        <w:rPr>
          <w:rFonts w:ascii="Times New Roman" w:hAnsi="Times New Roman" w:cs="Times New Roman"/>
          <w:sz w:val="24"/>
          <w:szCs w:val="24"/>
        </w:rPr>
        <w:t xml:space="preserve">как и в предыдущие периоды </w:t>
      </w:r>
      <w:r w:rsidRPr="005E21F0">
        <w:rPr>
          <w:rFonts w:ascii="Times New Roman" w:hAnsi="Times New Roman" w:cs="Times New Roman"/>
          <w:sz w:val="24"/>
          <w:szCs w:val="24"/>
        </w:rPr>
        <w:t>предусмотрено двумя нормативно правовым актом.</w:t>
      </w:r>
    </w:p>
    <w:p w:rsidR="0076267B" w:rsidRPr="005E21F0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992"/>
        <w:gridCol w:w="992"/>
        <w:gridCol w:w="992"/>
      </w:tblGrid>
      <w:tr w:rsidR="009A177D" w:rsidRPr="005E21F0" w:rsidTr="00F232F9">
        <w:trPr>
          <w:trHeight w:val="315"/>
        </w:trPr>
        <w:tc>
          <w:tcPr>
            <w:tcW w:w="7792" w:type="dxa"/>
            <w:vMerge w:val="restart"/>
            <w:shd w:val="clear" w:color="auto" w:fill="auto"/>
            <w:vAlign w:val="center"/>
            <w:hideMark/>
          </w:tcPr>
          <w:p w:rsidR="009A177D" w:rsidRPr="005E21F0" w:rsidRDefault="009A177D" w:rsidP="0034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A177D" w:rsidRPr="005E21F0" w:rsidRDefault="009A177D" w:rsidP="005E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E21F0"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A177D" w:rsidRPr="005E21F0" w:rsidRDefault="009A177D" w:rsidP="005E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E21F0"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A177D" w:rsidRPr="005E21F0" w:rsidRDefault="009A177D" w:rsidP="005E2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E21F0"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E2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A177D" w:rsidRPr="005E21F0" w:rsidTr="00F232F9">
        <w:trPr>
          <w:trHeight w:val="230"/>
        </w:trPr>
        <w:tc>
          <w:tcPr>
            <w:tcW w:w="7792" w:type="dxa"/>
            <w:vMerge/>
            <w:vAlign w:val="center"/>
            <w:hideMark/>
          </w:tcPr>
          <w:p w:rsidR="009A177D" w:rsidRPr="005E21F0" w:rsidRDefault="009A177D" w:rsidP="0034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A177D" w:rsidRPr="005E21F0" w:rsidRDefault="009A177D" w:rsidP="0034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A177D" w:rsidRPr="005E21F0" w:rsidRDefault="009A177D" w:rsidP="0034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A177D" w:rsidRPr="005E21F0" w:rsidRDefault="009A177D" w:rsidP="0034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77D" w:rsidRPr="005E21F0" w:rsidTr="00F232F9">
        <w:trPr>
          <w:trHeight w:val="1290"/>
        </w:trPr>
        <w:tc>
          <w:tcPr>
            <w:tcW w:w="7792" w:type="dxa"/>
            <w:shd w:val="clear" w:color="auto" w:fill="auto"/>
            <w:vAlign w:val="center"/>
            <w:hideMark/>
          </w:tcPr>
          <w:p w:rsidR="009A177D" w:rsidRPr="005E21F0" w:rsidRDefault="009A177D" w:rsidP="00345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 Каратузского районного Совета депутатов от 01.08.2023  № 22-214 "Об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"Каратузский район""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177D" w:rsidRPr="005E21F0" w:rsidRDefault="005E21F0" w:rsidP="003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1544,40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177D" w:rsidRPr="005E21F0" w:rsidRDefault="005E21F0" w:rsidP="003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1544,40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177D" w:rsidRPr="005E21F0" w:rsidRDefault="005E21F0" w:rsidP="003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1544</w:t>
            </w:r>
            <w:r w:rsidR="009A177D"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6,40</w:t>
            </w:r>
          </w:p>
        </w:tc>
      </w:tr>
      <w:tr w:rsidR="009A177D" w:rsidRPr="009A177D" w:rsidTr="00F232F9">
        <w:trPr>
          <w:trHeight w:val="765"/>
        </w:trPr>
        <w:tc>
          <w:tcPr>
            <w:tcW w:w="7792" w:type="dxa"/>
            <w:shd w:val="clear" w:color="auto" w:fill="auto"/>
            <w:vAlign w:val="center"/>
            <w:hideMark/>
          </w:tcPr>
          <w:p w:rsidR="009A177D" w:rsidRPr="005E21F0" w:rsidRDefault="009A177D" w:rsidP="00345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Каратузского района</w:t>
            </w:r>
            <w:r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14.05.2021 г. № 359-п «О Почетном Знаке отличия «За заслуги перед Каратузским районом»»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177D" w:rsidRPr="005E21F0" w:rsidRDefault="005E21F0" w:rsidP="003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177D" w:rsidRPr="005E21F0" w:rsidRDefault="005E21F0" w:rsidP="003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177D" w:rsidRPr="005E21F0" w:rsidRDefault="005E21F0" w:rsidP="00345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21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53,90</w:t>
            </w:r>
          </w:p>
        </w:tc>
      </w:tr>
    </w:tbl>
    <w:p w:rsidR="0076267B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352">
        <w:rPr>
          <w:rFonts w:ascii="Times New Roman" w:hAnsi="Times New Roman" w:cs="Times New Roman"/>
          <w:sz w:val="24"/>
          <w:szCs w:val="24"/>
        </w:rPr>
        <w:t>Расходы районного бюджета сформированы в программном формате. Перечень утвержденных муниципальных программ с объемом финансирования на трехлетний бюджетный цикл представлен ниже в таблице:</w:t>
      </w:r>
    </w:p>
    <w:p w:rsidR="0076267B" w:rsidRDefault="0076267B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554"/>
        <w:gridCol w:w="3836"/>
        <w:gridCol w:w="1223"/>
        <w:gridCol w:w="740"/>
        <w:gridCol w:w="1166"/>
        <w:gridCol w:w="851"/>
        <w:gridCol w:w="1224"/>
        <w:gridCol w:w="1174"/>
      </w:tblGrid>
      <w:tr w:rsidR="00531E6E" w:rsidRPr="00531E6E" w:rsidTr="00C63526">
        <w:trPr>
          <w:trHeight w:val="555"/>
          <w:tblHeader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государственных программ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на 2024 год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Прирост/снижение 2025/2024</w:t>
            </w:r>
          </w:p>
        </w:tc>
      </w:tr>
      <w:tr w:rsidR="00531E6E" w:rsidRPr="00531E6E" w:rsidTr="00C63526">
        <w:trPr>
          <w:trHeight w:val="540"/>
          <w:tblHeader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уд.вес 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531E6E" w:rsidRPr="00531E6E" w:rsidTr="00C63526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7=5-3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8=5/3*100-100</w:t>
            </w:r>
          </w:p>
        </w:tc>
      </w:tr>
      <w:tr w:rsidR="00531E6E" w:rsidRPr="00531E6E" w:rsidTr="00C63526">
        <w:trPr>
          <w:trHeight w:val="5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расходы на реализацию программ, в том числе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1088767,06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1191609,36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102842,30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531E6E" w:rsidRPr="00531E6E" w:rsidTr="00C63526">
        <w:trPr>
          <w:trHeight w:val="7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системы образования Каратузского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698488,81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748965,32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50476,51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531E6E" w:rsidRPr="00531E6E" w:rsidTr="00C63526">
        <w:trPr>
          <w:trHeight w:val="12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7655,45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-1375,44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-18,0</w:t>
            </w:r>
          </w:p>
        </w:tc>
      </w:tr>
      <w:tr w:rsidR="00531E6E" w:rsidRPr="00531E6E" w:rsidTr="00C63526">
        <w:trPr>
          <w:trHeight w:val="9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правонарушений и предупреждение преступлений в муниципальном образовании "Каратузский район""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1E6E" w:rsidRPr="00531E6E" w:rsidTr="00C63526">
        <w:trPr>
          <w:trHeight w:val="7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культуры, молодежной политики и туризма в Каратузском районе"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101885,16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110320,02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8434,86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531E6E" w:rsidRPr="00531E6E" w:rsidTr="00C63526">
        <w:trPr>
          <w:trHeight w:val="52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спорта Каратузского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13445,80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2109,95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</w:tr>
      <w:tr w:rsidR="00531E6E" w:rsidRPr="00531E6E" w:rsidTr="00C63526">
        <w:trPr>
          <w:trHeight w:val="7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 Каратузского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3396,00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</w:tr>
      <w:tr w:rsidR="00531E6E" w:rsidRPr="00531E6E" w:rsidTr="00C63526">
        <w:trPr>
          <w:trHeight w:val="7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развитию местного самоуправления Каратузского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4582,30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13997,90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305,5</w:t>
            </w:r>
          </w:p>
        </w:tc>
      </w:tr>
      <w:tr w:rsidR="00531E6E" w:rsidRPr="00531E6E" w:rsidTr="00C63526">
        <w:trPr>
          <w:trHeight w:val="7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в Каратузском районе"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7641,91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531E6E" w:rsidRPr="00531E6E" w:rsidTr="00C63526">
        <w:trPr>
          <w:trHeight w:val="7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171523,55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188800,11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17276,56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</w:tr>
      <w:tr w:rsidR="00531E6E" w:rsidRPr="00531E6E" w:rsidTr="00C63526">
        <w:trPr>
          <w:trHeight w:val="7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в Каратузском районе"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-1230,20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-79,1</w:t>
            </w:r>
          </w:p>
        </w:tc>
      </w:tr>
      <w:tr w:rsidR="00531E6E" w:rsidRPr="00531E6E" w:rsidTr="00C63526">
        <w:trPr>
          <w:trHeight w:val="103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Каратузского района от чрезвычайных ситуаций природного и техногенного характера"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5340,44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531E6E" w:rsidRPr="00531E6E" w:rsidTr="00C63526">
        <w:trPr>
          <w:trHeight w:val="7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молодых семей в Каратузском районе"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31E6E" w:rsidRPr="00531E6E" w:rsidTr="00C63526">
        <w:trPr>
          <w:trHeight w:val="103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"Создание условий для обеспечения доступным и комфортным жильем граждан Каратузского района"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1E6E" w:rsidRPr="00531E6E" w:rsidTr="00C63526">
        <w:trPr>
          <w:trHeight w:val="7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жизнедеятельности Каратузского района»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53728,09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61606,71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7878,62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E6E" w:rsidRPr="00531E6E" w:rsidRDefault="00531E6E" w:rsidP="0053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</w:tbl>
    <w:p w:rsidR="009A177D" w:rsidRPr="001976D1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6D1">
        <w:rPr>
          <w:rFonts w:ascii="Times New Roman" w:hAnsi="Times New Roman" w:cs="Times New Roman"/>
          <w:sz w:val="24"/>
          <w:szCs w:val="24"/>
        </w:rPr>
        <w:t>В соответствии с Проектом бюджета расходы на реализацию 14 муниципальных программ на 202</w:t>
      </w:r>
      <w:r w:rsidR="005E4352" w:rsidRPr="001976D1">
        <w:rPr>
          <w:rFonts w:ascii="Times New Roman" w:hAnsi="Times New Roman" w:cs="Times New Roman"/>
          <w:sz w:val="24"/>
          <w:szCs w:val="24"/>
        </w:rPr>
        <w:t>5</w:t>
      </w:r>
      <w:r w:rsidRPr="001976D1">
        <w:rPr>
          <w:rFonts w:ascii="Times New Roman" w:hAnsi="Times New Roman" w:cs="Times New Roman"/>
          <w:sz w:val="24"/>
          <w:szCs w:val="24"/>
        </w:rPr>
        <w:t xml:space="preserve"> год планируются в объеме </w:t>
      </w:r>
      <w:r w:rsidR="005E4352" w:rsidRPr="001976D1">
        <w:rPr>
          <w:rFonts w:ascii="Times New Roman" w:hAnsi="Times New Roman" w:cs="Times New Roman"/>
          <w:sz w:val="24"/>
          <w:szCs w:val="24"/>
        </w:rPr>
        <w:t>1 191 609,36</w:t>
      </w:r>
      <w:r w:rsidRPr="001976D1">
        <w:rPr>
          <w:rFonts w:ascii="Times New Roman" w:hAnsi="Times New Roman" w:cs="Times New Roman"/>
          <w:sz w:val="24"/>
          <w:szCs w:val="24"/>
        </w:rPr>
        <w:t xml:space="preserve"> тыс. рублей, на 2025 год – </w:t>
      </w:r>
      <w:r w:rsidR="005E4352" w:rsidRPr="001976D1">
        <w:rPr>
          <w:rFonts w:ascii="Times New Roman" w:hAnsi="Times New Roman" w:cs="Times New Roman"/>
          <w:sz w:val="24"/>
          <w:szCs w:val="24"/>
        </w:rPr>
        <w:t>1 044 251,59</w:t>
      </w:r>
      <w:r w:rsidRPr="001976D1">
        <w:rPr>
          <w:rFonts w:ascii="Times New Roman" w:hAnsi="Times New Roman" w:cs="Times New Roman"/>
          <w:sz w:val="24"/>
          <w:szCs w:val="24"/>
        </w:rPr>
        <w:t xml:space="preserve"> тыс. рублей, на 2026 год – </w:t>
      </w:r>
      <w:r w:rsidR="005E4352" w:rsidRPr="001976D1">
        <w:rPr>
          <w:rFonts w:ascii="Times New Roman" w:hAnsi="Times New Roman" w:cs="Times New Roman"/>
          <w:sz w:val="24"/>
          <w:szCs w:val="24"/>
        </w:rPr>
        <w:t>1 021 764,49</w:t>
      </w:r>
      <w:r w:rsidRPr="001976D1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5E4352" w:rsidRPr="001976D1">
        <w:rPr>
          <w:rFonts w:ascii="Times New Roman" w:hAnsi="Times New Roman" w:cs="Times New Roman"/>
          <w:sz w:val="24"/>
          <w:szCs w:val="24"/>
        </w:rPr>
        <w:t>94,8</w:t>
      </w:r>
      <w:r w:rsidRPr="001976D1">
        <w:rPr>
          <w:rFonts w:ascii="Times New Roman" w:hAnsi="Times New Roman" w:cs="Times New Roman"/>
          <w:sz w:val="24"/>
          <w:szCs w:val="24"/>
        </w:rPr>
        <w:t xml:space="preserve">%, </w:t>
      </w:r>
      <w:r w:rsidR="005E4352" w:rsidRPr="001976D1">
        <w:rPr>
          <w:rFonts w:ascii="Times New Roman" w:hAnsi="Times New Roman" w:cs="Times New Roman"/>
          <w:sz w:val="24"/>
          <w:szCs w:val="24"/>
        </w:rPr>
        <w:t>94,3</w:t>
      </w:r>
      <w:r w:rsidRPr="001976D1">
        <w:rPr>
          <w:rFonts w:ascii="Times New Roman" w:hAnsi="Times New Roman" w:cs="Times New Roman"/>
          <w:sz w:val="24"/>
          <w:szCs w:val="24"/>
        </w:rPr>
        <w:t xml:space="preserve">% и </w:t>
      </w:r>
      <w:r w:rsidR="005E4352" w:rsidRPr="001976D1">
        <w:rPr>
          <w:rFonts w:ascii="Times New Roman" w:hAnsi="Times New Roman" w:cs="Times New Roman"/>
          <w:sz w:val="24"/>
          <w:szCs w:val="24"/>
        </w:rPr>
        <w:t>94,4</w:t>
      </w:r>
      <w:r w:rsidRPr="001976D1">
        <w:rPr>
          <w:rFonts w:ascii="Times New Roman" w:hAnsi="Times New Roman" w:cs="Times New Roman"/>
          <w:sz w:val="24"/>
          <w:szCs w:val="24"/>
        </w:rPr>
        <w:t xml:space="preserve">% от общего объема расходов бюджета соответственно. Перечень государственных программ, предусмотренный Проектом, соответствует </w:t>
      </w:r>
      <w:r w:rsidRPr="001976D1">
        <w:rPr>
          <w:rFonts w:ascii="Times New Roman" w:hAnsi="Times New Roman" w:cs="Times New Roman"/>
          <w:sz w:val="24"/>
          <w:szCs w:val="24"/>
        </w:rPr>
        <w:lastRenderedPageBreak/>
        <w:t xml:space="preserve">перечню, утвержденному постановлением администрации Каратузского района </w:t>
      </w:r>
      <w:r w:rsidR="001976D1" w:rsidRPr="001976D1">
        <w:rPr>
          <w:rFonts w:ascii="Times New Roman" w:hAnsi="Times New Roman" w:cs="Times New Roman"/>
          <w:sz w:val="24"/>
          <w:szCs w:val="24"/>
        </w:rPr>
        <w:t>17.10.2024 № 932-п</w:t>
      </w:r>
      <w:r w:rsidRPr="001976D1">
        <w:rPr>
          <w:rFonts w:ascii="Times New Roman" w:hAnsi="Times New Roman" w:cs="Times New Roman"/>
          <w:sz w:val="24"/>
          <w:szCs w:val="24"/>
        </w:rPr>
        <w:t>. Показатели финансового обеспечения муниципальных программ на 202</w:t>
      </w:r>
      <w:r w:rsidR="005E4352" w:rsidRPr="001976D1">
        <w:rPr>
          <w:rFonts w:ascii="Times New Roman" w:hAnsi="Times New Roman" w:cs="Times New Roman"/>
          <w:sz w:val="24"/>
          <w:szCs w:val="24"/>
        </w:rPr>
        <w:t>5</w:t>
      </w:r>
      <w:r w:rsidRPr="001976D1">
        <w:rPr>
          <w:rFonts w:ascii="Times New Roman" w:hAnsi="Times New Roman" w:cs="Times New Roman"/>
          <w:sz w:val="24"/>
          <w:szCs w:val="24"/>
        </w:rPr>
        <w:t>–202</w:t>
      </w:r>
      <w:r w:rsidR="005E4352" w:rsidRPr="001976D1">
        <w:rPr>
          <w:rFonts w:ascii="Times New Roman" w:hAnsi="Times New Roman" w:cs="Times New Roman"/>
          <w:sz w:val="24"/>
          <w:szCs w:val="24"/>
        </w:rPr>
        <w:t>7</w:t>
      </w:r>
      <w:r w:rsidRPr="001976D1">
        <w:rPr>
          <w:rFonts w:ascii="Times New Roman" w:hAnsi="Times New Roman" w:cs="Times New Roman"/>
          <w:sz w:val="24"/>
          <w:szCs w:val="24"/>
        </w:rPr>
        <w:t xml:space="preserve"> годы, предусмотренные паспортами, соответствуют бюджетным ассигнованиям, предусмотренным в Проекте бюджета.</w:t>
      </w:r>
    </w:p>
    <w:p w:rsidR="009A177D" w:rsidRPr="00E35169" w:rsidRDefault="009A177D" w:rsidP="00E35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169">
        <w:rPr>
          <w:rFonts w:ascii="Times New Roman" w:hAnsi="Times New Roman" w:cs="Times New Roman"/>
          <w:sz w:val="24"/>
          <w:szCs w:val="24"/>
        </w:rPr>
        <w:t>На предстоящий бюджетный цикл объемы бюджетных ассигнований корректируются по всем 14 муниципальным программам.</w:t>
      </w:r>
      <w:r w:rsidR="00E35169" w:rsidRPr="00E35169">
        <w:rPr>
          <w:rFonts w:ascii="Times New Roman" w:hAnsi="Times New Roman" w:cs="Times New Roman"/>
          <w:sz w:val="24"/>
          <w:szCs w:val="24"/>
        </w:rPr>
        <w:t xml:space="preserve"> По двум программам расходы к первоначальной редакции на 2024 год снижены:</w:t>
      </w:r>
      <w:r w:rsidR="00E35169" w:rsidRPr="00E35169">
        <w:t xml:space="preserve"> </w:t>
      </w:r>
      <w:r w:rsidR="00E35169" w:rsidRPr="00E35169">
        <w:rPr>
          <w:rFonts w:ascii="Times New Roman" w:hAnsi="Times New Roman" w:cs="Times New Roman"/>
          <w:sz w:val="24"/>
          <w:szCs w:val="24"/>
        </w:rPr>
        <w:t>«Реформирование и модернизация жилищно- коммунального хозяйства и повышение энергетической эффективности» (-1 375,44 тыс. рублей, или на 18,0%),</w:t>
      </w:r>
      <w:r w:rsidR="00E35169" w:rsidRPr="00E35169">
        <w:t xml:space="preserve"> </w:t>
      </w:r>
      <w:r w:rsidR="00E35169" w:rsidRPr="00E35169">
        <w:rPr>
          <w:rFonts w:ascii="Times New Roman" w:hAnsi="Times New Roman" w:cs="Times New Roman"/>
          <w:sz w:val="24"/>
          <w:szCs w:val="24"/>
        </w:rPr>
        <w:t>«Развитие малого среднего предпринимательства в Каратузском районе» (- 1 230,20 тыс. рублей, или на 79,1%).</w:t>
      </w:r>
    </w:p>
    <w:p w:rsidR="009A177D" w:rsidRPr="00E35169" w:rsidRDefault="009A177D" w:rsidP="009A1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169">
        <w:rPr>
          <w:rFonts w:ascii="Times New Roman" w:hAnsi="Times New Roman" w:cs="Times New Roman"/>
          <w:sz w:val="24"/>
          <w:szCs w:val="24"/>
        </w:rPr>
        <w:t xml:space="preserve">На экспертизу в КСО не представлены </w:t>
      </w:r>
      <w:r w:rsidR="00E35169" w:rsidRPr="00E35169">
        <w:rPr>
          <w:rFonts w:ascii="Times New Roman" w:hAnsi="Times New Roman" w:cs="Times New Roman"/>
          <w:sz w:val="24"/>
          <w:szCs w:val="24"/>
        </w:rPr>
        <w:t>2</w:t>
      </w:r>
      <w:r w:rsidRPr="00E35169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E35169" w:rsidRPr="00E35169">
        <w:rPr>
          <w:rFonts w:ascii="Times New Roman" w:hAnsi="Times New Roman" w:cs="Times New Roman"/>
          <w:sz w:val="24"/>
          <w:szCs w:val="24"/>
        </w:rPr>
        <w:t>е</w:t>
      </w:r>
      <w:r w:rsidRPr="00E351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35169" w:rsidRPr="00E35169">
        <w:rPr>
          <w:rFonts w:ascii="Times New Roman" w:hAnsi="Times New Roman" w:cs="Times New Roman"/>
          <w:sz w:val="24"/>
          <w:szCs w:val="24"/>
        </w:rPr>
        <w:t>ы</w:t>
      </w:r>
      <w:r w:rsidRPr="00E35169">
        <w:rPr>
          <w:rFonts w:ascii="Times New Roman" w:hAnsi="Times New Roman" w:cs="Times New Roman"/>
          <w:sz w:val="24"/>
          <w:szCs w:val="24"/>
        </w:rPr>
        <w:t xml:space="preserve">, это </w:t>
      </w:r>
      <w:r w:rsidRPr="00E3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35169" w:rsidRPr="00E3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обеспечения доступным и комфортным жильем граждан Каратузского района» и</w:t>
      </w:r>
      <w:r w:rsidRPr="00E35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«Обеспечение жизнедеятельности Каратузского района».</w:t>
      </w:r>
    </w:p>
    <w:p w:rsidR="009A177D" w:rsidRPr="00EF4A5B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A5B">
        <w:rPr>
          <w:rFonts w:ascii="Times New Roman" w:hAnsi="Times New Roman" w:cs="Times New Roman"/>
          <w:sz w:val="24"/>
          <w:szCs w:val="24"/>
        </w:rPr>
        <w:t>В ходе анализа формирования расходов бюджета на реализацию муниципальных программ и результатов экспертизы проектов муниципальных программ, представленных в КСО в 202</w:t>
      </w:r>
      <w:r w:rsidR="00EF4A5B" w:rsidRPr="00EF4A5B">
        <w:rPr>
          <w:rFonts w:ascii="Times New Roman" w:hAnsi="Times New Roman" w:cs="Times New Roman"/>
          <w:sz w:val="24"/>
          <w:szCs w:val="24"/>
        </w:rPr>
        <w:t>4</w:t>
      </w:r>
      <w:r w:rsidRPr="00EF4A5B">
        <w:rPr>
          <w:rFonts w:ascii="Times New Roman" w:hAnsi="Times New Roman" w:cs="Times New Roman"/>
          <w:sz w:val="24"/>
          <w:szCs w:val="24"/>
        </w:rPr>
        <w:t xml:space="preserve"> году, при планировании районного бюджета на 202</w:t>
      </w:r>
      <w:r w:rsidR="00EF4A5B" w:rsidRPr="00EF4A5B">
        <w:rPr>
          <w:rFonts w:ascii="Times New Roman" w:hAnsi="Times New Roman" w:cs="Times New Roman"/>
          <w:sz w:val="24"/>
          <w:szCs w:val="24"/>
        </w:rPr>
        <w:t>5</w:t>
      </w:r>
      <w:r w:rsidRPr="00EF4A5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F4A5B" w:rsidRPr="00EF4A5B">
        <w:rPr>
          <w:rFonts w:ascii="Times New Roman" w:hAnsi="Times New Roman" w:cs="Times New Roman"/>
          <w:sz w:val="24"/>
          <w:szCs w:val="24"/>
        </w:rPr>
        <w:t>6</w:t>
      </w:r>
      <w:r w:rsidRPr="00EF4A5B">
        <w:rPr>
          <w:rFonts w:ascii="Times New Roman" w:hAnsi="Times New Roman" w:cs="Times New Roman"/>
          <w:sz w:val="24"/>
          <w:szCs w:val="24"/>
        </w:rPr>
        <w:t>-202</w:t>
      </w:r>
      <w:r w:rsidR="00EF4A5B" w:rsidRPr="00EF4A5B">
        <w:rPr>
          <w:rFonts w:ascii="Times New Roman" w:hAnsi="Times New Roman" w:cs="Times New Roman"/>
          <w:sz w:val="24"/>
          <w:szCs w:val="24"/>
        </w:rPr>
        <w:t>7</w:t>
      </w:r>
      <w:r w:rsidRPr="00EF4A5B">
        <w:rPr>
          <w:rFonts w:ascii="Times New Roman" w:hAnsi="Times New Roman" w:cs="Times New Roman"/>
          <w:sz w:val="24"/>
          <w:szCs w:val="24"/>
        </w:rPr>
        <w:t xml:space="preserve"> годов, </w:t>
      </w:r>
      <w:r w:rsidR="00D42ABE">
        <w:rPr>
          <w:rFonts w:ascii="Times New Roman" w:hAnsi="Times New Roman" w:cs="Times New Roman"/>
          <w:sz w:val="24"/>
          <w:szCs w:val="24"/>
        </w:rPr>
        <w:t xml:space="preserve">по прежнему </w:t>
      </w:r>
      <w:r w:rsidRPr="00EF4A5B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Pr="00EF4A5B">
        <w:rPr>
          <w:rFonts w:ascii="Times New Roman" w:hAnsi="Times New Roman" w:cs="Times New Roman"/>
          <w:b/>
          <w:sz w:val="24"/>
          <w:szCs w:val="24"/>
        </w:rPr>
        <w:t>не соблюдение</w:t>
      </w:r>
      <w:r w:rsidRPr="00EF4A5B">
        <w:rPr>
          <w:rFonts w:ascii="Times New Roman" w:hAnsi="Times New Roman" w:cs="Times New Roman"/>
          <w:sz w:val="24"/>
          <w:szCs w:val="24"/>
        </w:rPr>
        <w:t xml:space="preserve"> отдельными разработчиками муниципальных программ требований установленных Порядком принятия решений о разработке муниципальных программ Каратузского района, их формировании и реализации, утвержденного постановлением администрации Каратузского района от 24.08.2020 № 674-п (далее-Порядок № 674-п), а именно:</w:t>
      </w:r>
    </w:p>
    <w:p w:rsidR="009A177D" w:rsidRPr="00EF4A5B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A5B">
        <w:rPr>
          <w:rFonts w:ascii="Times New Roman" w:hAnsi="Times New Roman" w:cs="Times New Roman"/>
          <w:sz w:val="24"/>
          <w:szCs w:val="24"/>
        </w:rPr>
        <w:t>структура муниципальных программ и подпрограмм муниципальных программ не соответствует макету, предусмотренному Порядком № 674-п;</w:t>
      </w:r>
    </w:p>
    <w:p w:rsidR="009A177D" w:rsidRPr="00EF4A5B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A5B">
        <w:rPr>
          <w:rFonts w:ascii="Times New Roman" w:hAnsi="Times New Roman" w:cs="Times New Roman"/>
          <w:sz w:val="24"/>
          <w:szCs w:val="24"/>
        </w:rPr>
        <w:t xml:space="preserve">в паспортах муниципальных программ по отдельным подпрограммам отсутствует описание общерайонных проблем, на решение которых направлены реализации подпрограмм и отдельных мероприятий, содержащие объективные показатели, характеризующие уровень социально-экономического развития соответствующей сферы муниципального управления, качество жизни населения, тенденции развития; анализ причин возникновения проблемы, включая правовое обоснование и т.д.; </w:t>
      </w:r>
    </w:p>
    <w:p w:rsidR="009A177D" w:rsidRPr="00EF4A5B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A5B">
        <w:rPr>
          <w:rFonts w:ascii="Times New Roman" w:hAnsi="Times New Roman" w:cs="Times New Roman"/>
          <w:sz w:val="24"/>
          <w:szCs w:val="24"/>
        </w:rPr>
        <w:t>наличие целевых показателей, которые не отражают специфику социально-экономического развития соответствующей сферы муниципального управления, специфику проблем и основных задач, на решение которых направлены реализации программ;</w:t>
      </w:r>
    </w:p>
    <w:p w:rsidR="009A177D" w:rsidRPr="00EF4A5B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A5B">
        <w:rPr>
          <w:rFonts w:ascii="Times New Roman" w:hAnsi="Times New Roman" w:cs="Times New Roman"/>
          <w:sz w:val="24"/>
          <w:szCs w:val="24"/>
        </w:rPr>
        <w:t>внутридокументальная несогласованность значений идентичных целевых показателей</w:t>
      </w:r>
      <w:r w:rsidR="00EF4A5B" w:rsidRPr="00EF4A5B">
        <w:rPr>
          <w:rFonts w:ascii="Times New Roman" w:hAnsi="Times New Roman" w:cs="Times New Roman"/>
          <w:sz w:val="24"/>
          <w:szCs w:val="24"/>
        </w:rPr>
        <w:t xml:space="preserve"> и показателей результативности</w:t>
      </w:r>
      <w:r w:rsidRPr="00EF4A5B">
        <w:rPr>
          <w:rFonts w:ascii="Times New Roman" w:hAnsi="Times New Roman" w:cs="Times New Roman"/>
          <w:sz w:val="24"/>
          <w:szCs w:val="24"/>
        </w:rPr>
        <w:t>;</w:t>
      </w:r>
    </w:p>
    <w:p w:rsidR="009A177D" w:rsidRPr="00EF4A5B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A5B">
        <w:rPr>
          <w:rFonts w:ascii="Times New Roman" w:hAnsi="Times New Roman" w:cs="Times New Roman"/>
          <w:sz w:val="24"/>
          <w:szCs w:val="24"/>
        </w:rPr>
        <w:t>отдельные целевые показатели не прозрачны, не имеют конкретного значения, не обеспечивают возможности их проверки и подтверждения, тем самым снижается объективность оценки результативности муниципальных программ и не позволения оценить эффективность использования бюджетных ассигнований, направляемых на реализацию мероприятий муниципальных программ;</w:t>
      </w:r>
    </w:p>
    <w:p w:rsidR="009A177D" w:rsidRPr="00EF4A5B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A5B">
        <w:rPr>
          <w:rFonts w:ascii="Times New Roman" w:hAnsi="Times New Roman" w:cs="Times New Roman"/>
          <w:sz w:val="24"/>
          <w:szCs w:val="24"/>
        </w:rPr>
        <w:t xml:space="preserve">отсутствуют ожидаемые результаты от реализации подпрограмм с указанием динамики изменения показателей результативности, отражающих социально-экономическую эффективность реализации подпрограмм, что не позволит оценить достижение задач муниципальных программ;  </w:t>
      </w:r>
    </w:p>
    <w:p w:rsidR="009A177D" w:rsidRPr="00EF4A5B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A5B">
        <w:rPr>
          <w:rFonts w:ascii="Times New Roman" w:hAnsi="Times New Roman" w:cs="Times New Roman"/>
          <w:sz w:val="24"/>
          <w:szCs w:val="24"/>
        </w:rPr>
        <w:t xml:space="preserve">отсутствуют мероприятия для решения задач поставленных в подпрограммах муниципальных программ; </w:t>
      </w:r>
    </w:p>
    <w:p w:rsidR="009A177D" w:rsidRPr="00EF4A5B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A5B">
        <w:rPr>
          <w:rFonts w:ascii="Times New Roman" w:hAnsi="Times New Roman" w:cs="Times New Roman"/>
          <w:sz w:val="24"/>
          <w:szCs w:val="24"/>
        </w:rPr>
        <w:t>значения целевых показателей за отчетны</w:t>
      </w:r>
      <w:r w:rsidR="00EF4A5B">
        <w:rPr>
          <w:rFonts w:ascii="Times New Roman" w:hAnsi="Times New Roman" w:cs="Times New Roman"/>
          <w:sz w:val="24"/>
          <w:szCs w:val="24"/>
        </w:rPr>
        <w:t>е периоды</w:t>
      </w:r>
      <w:r w:rsidRPr="00EF4A5B">
        <w:rPr>
          <w:rFonts w:ascii="Times New Roman" w:hAnsi="Times New Roman" w:cs="Times New Roman"/>
          <w:sz w:val="24"/>
          <w:szCs w:val="24"/>
        </w:rPr>
        <w:t xml:space="preserve"> не соответствуют значению идентичных показателей по отчетам о реализации муниципальных программ за 2021-202</w:t>
      </w:r>
      <w:r w:rsidR="00EF4A5B">
        <w:rPr>
          <w:rFonts w:ascii="Times New Roman" w:hAnsi="Times New Roman" w:cs="Times New Roman"/>
          <w:sz w:val="24"/>
          <w:szCs w:val="24"/>
        </w:rPr>
        <w:t>3 годы</w:t>
      </w:r>
      <w:r w:rsidRPr="00EF4A5B">
        <w:rPr>
          <w:rFonts w:ascii="Times New Roman" w:hAnsi="Times New Roman" w:cs="Times New Roman"/>
          <w:sz w:val="24"/>
          <w:szCs w:val="24"/>
        </w:rPr>
        <w:t>;</w:t>
      </w:r>
    </w:p>
    <w:p w:rsidR="006F0BF4" w:rsidRDefault="006F0BF4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F4">
        <w:rPr>
          <w:rFonts w:ascii="Times New Roman" w:hAnsi="Times New Roman" w:cs="Times New Roman"/>
          <w:sz w:val="24"/>
          <w:szCs w:val="24"/>
        </w:rPr>
        <w:t xml:space="preserve">На предстоящий бюджетный цикл по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F0BF4">
        <w:rPr>
          <w:rFonts w:ascii="Times New Roman" w:hAnsi="Times New Roman" w:cs="Times New Roman"/>
          <w:sz w:val="24"/>
          <w:szCs w:val="24"/>
        </w:rPr>
        <w:t xml:space="preserve"> муниципальным программам (прошедших экспертизу) изменено значение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F0BF4">
        <w:rPr>
          <w:rFonts w:ascii="Times New Roman" w:hAnsi="Times New Roman" w:cs="Times New Roman"/>
          <w:sz w:val="24"/>
          <w:szCs w:val="24"/>
        </w:rPr>
        <w:t xml:space="preserve"> целевых показателей из 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6F0BF4">
        <w:rPr>
          <w:rFonts w:ascii="Times New Roman" w:hAnsi="Times New Roman" w:cs="Times New Roman"/>
          <w:sz w:val="24"/>
          <w:szCs w:val="24"/>
        </w:rPr>
        <w:t xml:space="preserve"> предусмотренных программами, из которых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F0BF4">
        <w:rPr>
          <w:rFonts w:ascii="Times New Roman" w:hAnsi="Times New Roman" w:cs="Times New Roman"/>
          <w:sz w:val="24"/>
          <w:szCs w:val="24"/>
        </w:rPr>
        <w:t xml:space="preserve"> </w:t>
      </w:r>
      <w:r w:rsidRPr="006F0BF4">
        <w:rPr>
          <w:rFonts w:ascii="Times New Roman" w:hAnsi="Times New Roman" w:cs="Times New Roman"/>
          <w:sz w:val="24"/>
          <w:szCs w:val="24"/>
        </w:rPr>
        <w:lastRenderedPageBreak/>
        <w:t xml:space="preserve">изменено в сторону уменьшения. Добавлено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F0BF4">
        <w:rPr>
          <w:rFonts w:ascii="Times New Roman" w:hAnsi="Times New Roman" w:cs="Times New Roman"/>
          <w:sz w:val="24"/>
          <w:szCs w:val="24"/>
        </w:rPr>
        <w:t xml:space="preserve"> новых целевых показателя</w:t>
      </w:r>
      <w:r>
        <w:rPr>
          <w:rFonts w:ascii="Times New Roman" w:hAnsi="Times New Roman" w:cs="Times New Roman"/>
          <w:sz w:val="24"/>
          <w:szCs w:val="24"/>
        </w:rPr>
        <w:t xml:space="preserve"> и исключено 4 целевых показателя</w:t>
      </w:r>
      <w:r w:rsidRPr="006F0BF4">
        <w:rPr>
          <w:rFonts w:ascii="Times New Roman" w:hAnsi="Times New Roman" w:cs="Times New Roman"/>
          <w:sz w:val="24"/>
          <w:szCs w:val="24"/>
        </w:rPr>
        <w:t>.</w:t>
      </w:r>
    </w:p>
    <w:p w:rsidR="009A177D" w:rsidRPr="006F0BF4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F4">
        <w:rPr>
          <w:rFonts w:ascii="Times New Roman" w:hAnsi="Times New Roman" w:cs="Times New Roman"/>
          <w:sz w:val="24"/>
          <w:szCs w:val="24"/>
        </w:rPr>
        <w:t>Непрограммные расходы на 202</w:t>
      </w:r>
      <w:r w:rsidR="006F0BF4" w:rsidRPr="006F0BF4">
        <w:rPr>
          <w:rFonts w:ascii="Times New Roman" w:hAnsi="Times New Roman" w:cs="Times New Roman"/>
          <w:sz w:val="24"/>
          <w:szCs w:val="24"/>
        </w:rPr>
        <w:t>5</w:t>
      </w:r>
      <w:r w:rsidRPr="006F0BF4">
        <w:rPr>
          <w:rFonts w:ascii="Times New Roman" w:hAnsi="Times New Roman" w:cs="Times New Roman"/>
          <w:sz w:val="24"/>
          <w:szCs w:val="24"/>
        </w:rPr>
        <w:t>-202</w:t>
      </w:r>
      <w:r w:rsidR="006F0BF4" w:rsidRPr="006F0BF4">
        <w:rPr>
          <w:rFonts w:ascii="Times New Roman" w:hAnsi="Times New Roman" w:cs="Times New Roman"/>
          <w:sz w:val="24"/>
          <w:szCs w:val="24"/>
        </w:rPr>
        <w:t>7</w:t>
      </w:r>
      <w:r w:rsidRPr="006F0BF4">
        <w:rPr>
          <w:rFonts w:ascii="Times New Roman" w:hAnsi="Times New Roman" w:cs="Times New Roman"/>
          <w:sz w:val="24"/>
          <w:szCs w:val="24"/>
        </w:rPr>
        <w:t xml:space="preserve"> годы планируются в объеме </w:t>
      </w:r>
      <w:r w:rsidR="006F0BF4" w:rsidRPr="006F0BF4">
        <w:rPr>
          <w:rFonts w:ascii="Times New Roman" w:hAnsi="Times New Roman" w:cs="Times New Roman"/>
          <w:sz w:val="24"/>
          <w:szCs w:val="24"/>
        </w:rPr>
        <w:t>190 491,32</w:t>
      </w:r>
      <w:r w:rsidRPr="006F0BF4">
        <w:rPr>
          <w:rFonts w:ascii="Times New Roman" w:hAnsi="Times New Roman" w:cs="Times New Roman"/>
          <w:sz w:val="24"/>
          <w:szCs w:val="24"/>
        </w:rPr>
        <w:t xml:space="preserve"> тыс. рублей, из них на 202</w:t>
      </w:r>
      <w:r w:rsidR="006F0BF4" w:rsidRPr="006F0BF4">
        <w:rPr>
          <w:rFonts w:ascii="Times New Roman" w:hAnsi="Times New Roman" w:cs="Times New Roman"/>
          <w:sz w:val="24"/>
          <w:szCs w:val="24"/>
        </w:rPr>
        <w:t>5</w:t>
      </w:r>
      <w:r w:rsidRPr="006F0BF4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F0BF4" w:rsidRPr="006F0BF4">
        <w:rPr>
          <w:rFonts w:ascii="Times New Roman" w:hAnsi="Times New Roman" w:cs="Times New Roman"/>
          <w:sz w:val="24"/>
          <w:szCs w:val="24"/>
        </w:rPr>
        <w:t>65 699,98</w:t>
      </w:r>
      <w:r w:rsidRPr="006F0BF4">
        <w:rPr>
          <w:rFonts w:ascii="Times New Roman" w:hAnsi="Times New Roman" w:cs="Times New Roman"/>
          <w:sz w:val="24"/>
          <w:szCs w:val="24"/>
        </w:rPr>
        <w:t xml:space="preserve"> тыс. рублей, что больше к первоначальной редакции бюджета на 202</w:t>
      </w:r>
      <w:r w:rsidR="006F0BF4" w:rsidRPr="006F0BF4">
        <w:rPr>
          <w:rFonts w:ascii="Times New Roman" w:hAnsi="Times New Roman" w:cs="Times New Roman"/>
          <w:sz w:val="24"/>
          <w:szCs w:val="24"/>
        </w:rPr>
        <w:t>4</w:t>
      </w:r>
      <w:r w:rsidRPr="006F0BF4">
        <w:rPr>
          <w:rFonts w:ascii="Times New Roman" w:hAnsi="Times New Roman" w:cs="Times New Roman"/>
          <w:sz w:val="24"/>
          <w:szCs w:val="24"/>
        </w:rPr>
        <w:t xml:space="preserve"> год</w:t>
      </w:r>
      <w:r w:rsidR="006F0BF4" w:rsidRPr="006F0BF4">
        <w:rPr>
          <w:rFonts w:ascii="Times New Roman" w:hAnsi="Times New Roman" w:cs="Times New Roman"/>
          <w:sz w:val="24"/>
          <w:szCs w:val="24"/>
        </w:rPr>
        <w:t xml:space="preserve"> (+ 4 900,20 тыс. рублей, или на 8,1%)</w:t>
      </w:r>
      <w:r w:rsidRPr="006F0BF4">
        <w:rPr>
          <w:rFonts w:ascii="Times New Roman" w:hAnsi="Times New Roman" w:cs="Times New Roman"/>
          <w:sz w:val="24"/>
          <w:szCs w:val="24"/>
        </w:rPr>
        <w:t>.</w:t>
      </w:r>
    </w:p>
    <w:p w:rsidR="006F0BF4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BF4">
        <w:rPr>
          <w:rFonts w:ascii="Times New Roman" w:hAnsi="Times New Roman" w:cs="Times New Roman"/>
          <w:sz w:val="24"/>
          <w:szCs w:val="24"/>
        </w:rPr>
        <w:t xml:space="preserve">В общем объеме непрограммных расходов предусмотрены средства резервного фонда администрации района на трехлетний период в сумме </w:t>
      </w:r>
      <w:r w:rsidR="006F0BF4" w:rsidRPr="006F0BF4">
        <w:rPr>
          <w:rFonts w:ascii="Times New Roman" w:hAnsi="Times New Roman" w:cs="Times New Roman"/>
          <w:sz w:val="24"/>
          <w:szCs w:val="24"/>
        </w:rPr>
        <w:t>3 000,00</w:t>
      </w:r>
      <w:r w:rsidRPr="006F0BF4">
        <w:rPr>
          <w:rFonts w:ascii="Times New Roman" w:hAnsi="Times New Roman" w:cs="Times New Roman"/>
          <w:sz w:val="24"/>
          <w:szCs w:val="24"/>
        </w:rPr>
        <w:t xml:space="preserve"> тыс. рублей, в том числе 202</w:t>
      </w:r>
      <w:r w:rsidR="006F0BF4" w:rsidRPr="006F0BF4">
        <w:rPr>
          <w:rFonts w:ascii="Times New Roman" w:hAnsi="Times New Roman" w:cs="Times New Roman"/>
          <w:sz w:val="24"/>
          <w:szCs w:val="24"/>
        </w:rPr>
        <w:t xml:space="preserve">5-2027 годы </w:t>
      </w:r>
      <w:r w:rsidR="006F0BF4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6F0BF4" w:rsidRPr="006F0BF4">
        <w:rPr>
          <w:rFonts w:ascii="Times New Roman" w:hAnsi="Times New Roman" w:cs="Times New Roman"/>
          <w:sz w:val="24"/>
          <w:szCs w:val="24"/>
        </w:rPr>
        <w:t>по 1 000,00 тыс. рублей</w:t>
      </w:r>
      <w:r w:rsidR="006F0BF4">
        <w:rPr>
          <w:rFonts w:ascii="Times New Roman" w:hAnsi="Times New Roman" w:cs="Times New Roman"/>
          <w:sz w:val="24"/>
          <w:szCs w:val="24"/>
        </w:rPr>
        <w:t xml:space="preserve"> (на 2024 год- 800,00 тыс. рублей).</w:t>
      </w:r>
    </w:p>
    <w:p w:rsidR="002933C8" w:rsidRPr="002933C8" w:rsidRDefault="002933C8" w:rsidP="002933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пояснительной записке в</w:t>
      </w:r>
      <w:r w:rsidRPr="002933C8">
        <w:rPr>
          <w:rFonts w:ascii="Times New Roman" w:hAnsi="Times New Roman" w:cs="Times New Roman"/>
          <w:sz w:val="24"/>
          <w:szCs w:val="24"/>
        </w:rPr>
        <w:t xml:space="preserve"> 2024 году Каратузский район принял участие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33C8">
        <w:rPr>
          <w:rFonts w:ascii="Times New Roman" w:hAnsi="Times New Roman" w:cs="Times New Roman"/>
          <w:sz w:val="24"/>
          <w:szCs w:val="24"/>
        </w:rPr>
        <w:t xml:space="preserve"> национальных проектах </w:t>
      </w:r>
      <w:r>
        <w:rPr>
          <w:rFonts w:ascii="Times New Roman" w:hAnsi="Times New Roman" w:cs="Times New Roman"/>
          <w:sz w:val="24"/>
          <w:szCs w:val="24"/>
        </w:rPr>
        <w:t>на общую сумму 60,2 млн рублей, это проекты</w:t>
      </w:r>
      <w:r w:rsidRPr="002933C8">
        <w:rPr>
          <w:rFonts w:ascii="Times New Roman" w:hAnsi="Times New Roman" w:cs="Times New Roman"/>
          <w:sz w:val="24"/>
          <w:szCs w:val="24"/>
        </w:rPr>
        <w:t>: «Культура», «Образование», «Безопасные и качественные автомобильные дороги», «Цифровая экономика Российской Федерации».</w:t>
      </w:r>
    </w:p>
    <w:p w:rsidR="002933C8" w:rsidRDefault="002933C8" w:rsidP="002933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3C8">
        <w:rPr>
          <w:rFonts w:ascii="Times New Roman" w:hAnsi="Times New Roman" w:cs="Times New Roman"/>
          <w:sz w:val="24"/>
          <w:szCs w:val="24"/>
        </w:rPr>
        <w:t>В 2025 году на реализацию национальных проектов в Каратузском районе планируется направить 18,3 тыс. рублей за счет средств районного бюджета. Средства будут направлены на условиях софинансирования, с дальнейшим привлечением субсидий в рамках государственных программ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526" w:rsidRDefault="00C63526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B9A">
        <w:rPr>
          <w:rFonts w:ascii="Times New Roman" w:hAnsi="Times New Roman" w:cs="Times New Roman"/>
          <w:b/>
          <w:sz w:val="24"/>
          <w:szCs w:val="24"/>
        </w:rPr>
        <w:t>6.Расходы капитального характера, вкладываемые в объекты муниципальной собственности</w:t>
      </w:r>
    </w:p>
    <w:p w:rsidR="00C63526" w:rsidRPr="00F93B9A" w:rsidRDefault="00C63526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7D" w:rsidRPr="00492DD5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DD5">
        <w:rPr>
          <w:rFonts w:ascii="Times New Roman" w:hAnsi="Times New Roman" w:cs="Times New Roman"/>
          <w:sz w:val="24"/>
          <w:szCs w:val="24"/>
        </w:rPr>
        <w:t>Объем расходов капитального характера на 202</w:t>
      </w:r>
      <w:r w:rsidR="00F93B9A" w:rsidRPr="00492DD5">
        <w:rPr>
          <w:rFonts w:ascii="Times New Roman" w:hAnsi="Times New Roman" w:cs="Times New Roman"/>
          <w:sz w:val="24"/>
          <w:szCs w:val="24"/>
        </w:rPr>
        <w:t>5</w:t>
      </w:r>
      <w:r w:rsidRPr="00492DD5">
        <w:rPr>
          <w:rFonts w:ascii="Times New Roman" w:hAnsi="Times New Roman" w:cs="Times New Roman"/>
          <w:sz w:val="24"/>
          <w:szCs w:val="24"/>
        </w:rPr>
        <w:t xml:space="preserve"> год запланирован в сумме </w:t>
      </w:r>
      <w:r w:rsidR="00F93B9A" w:rsidRPr="00492DD5">
        <w:rPr>
          <w:rFonts w:ascii="Times New Roman" w:hAnsi="Times New Roman" w:cs="Times New Roman"/>
          <w:sz w:val="24"/>
          <w:szCs w:val="24"/>
        </w:rPr>
        <w:t>8 748,45 тыс. рублей, что ниже первоначально запланированных бюджетных назначений на 2024 года (- 1 323,19 тыс. рублей, или на 13,1%), в том числе</w:t>
      </w:r>
      <w:r w:rsidRPr="00492DD5">
        <w:rPr>
          <w:rFonts w:ascii="Times New Roman" w:hAnsi="Times New Roman" w:cs="Times New Roman"/>
          <w:sz w:val="24"/>
          <w:szCs w:val="24"/>
        </w:rPr>
        <w:t>:</w:t>
      </w:r>
    </w:p>
    <w:p w:rsidR="009A177D" w:rsidRPr="009C4A90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A90">
        <w:rPr>
          <w:rFonts w:ascii="Times New Roman" w:hAnsi="Times New Roman" w:cs="Times New Roman"/>
          <w:sz w:val="24"/>
          <w:szCs w:val="24"/>
        </w:rPr>
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сумме </w:t>
      </w:r>
      <w:r w:rsidR="009C4A90" w:rsidRPr="009C4A90">
        <w:rPr>
          <w:rFonts w:ascii="Times New Roman" w:hAnsi="Times New Roman" w:cs="Times New Roman"/>
          <w:sz w:val="24"/>
          <w:szCs w:val="24"/>
        </w:rPr>
        <w:t>6 865,10</w:t>
      </w:r>
      <w:r w:rsidRPr="009C4A9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A177D" w:rsidRPr="009C4A90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A90">
        <w:rPr>
          <w:rFonts w:ascii="Times New Roman" w:hAnsi="Times New Roman" w:cs="Times New Roman"/>
          <w:sz w:val="24"/>
          <w:szCs w:val="24"/>
        </w:rPr>
        <w:t>строительство жилья для специалистов бюджетной сферы Каратузского района в сумме 1 883,35 тыс. рублей.</w:t>
      </w:r>
    </w:p>
    <w:p w:rsidR="00C63526" w:rsidRDefault="00C63526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B9A">
        <w:rPr>
          <w:rFonts w:ascii="Times New Roman" w:hAnsi="Times New Roman" w:cs="Times New Roman"/>
          <w:b/>
          <w:sz w:val="24"/>
          <w:szCs w:val="24"/>
        </w:rPr>
        <w:t xml:space="preserve">7.Объем Дорожного фонда и направления его расходования </w:t>
      </w:r>
    </w:p>
    <w:p w:rsidR="00C63526" w:rsidRPr="00F93B9A" w:rsidRDefault="00C63526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7D" w:rsidRPr="00F93B9A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9A">
        <w:rPr>
          <w:rFonts w:ascii="Times New Roman" w:hAnsi="Times New Roman" w:cs="Times New Roman"/>
          <w:sz w:val="24"/>
          <w:szCs w:val="24"/>
        </w:rPr>
        <w:t>Объем ассигнований Дорожного фонда на 202</w:t>
      </w:r>
      <w:r w:rsidR="00F93B9A" w:rsidRPr="00F93B9A">
        <w:rPr>
          <w:rFonts w:ascii="Times New Roman" w:hAnsi="Times New Roman" w:cs="Times New Roman"/>
          <w:sz w:val="24"/>
          <w:szCs w:val="24"/>
        </w:rPr>
        <w:t>5</w:t>
      </w:r>
      <w:r w:rsidRPr="00F93B9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93B9A" w:rsidRPr="00F93B9A">
        <w:rPr>
          <w:rFonts w:ascii="Times New Roman" w:hAnsi="Times New Roman" w:cs="Times New Roman"/>
          <w:sz w:val="24"/>
          <w:szCs w:val="24"/>
        </w:rPr>
        <w:t>6</w:t>
      </w:r>
      <w:r w:rsidRPr="00F93B9A">
        <w:rPr>
          <w:rFonts w:ascii="Times New Roman" w:hAnsi="Times New Roman" w:cs="Times New Roman"/>
          <w:sz w:val="24"/>
          <w:szCs w:val="24"/>
        </w:rPr>
        <w:t>-202</w:t>
      </w:r>
      <w:r w:rsidR="00F93B9A" w:rsidRPr="00F93B9A">
        <w:rPr>
          <w:rFonts w:ascii="Times New Roman" w:hAnsi="Times New Roman" w:cs="Times New Roman"/>
          <w:sz w:val="24"/>
          <w:szCs w:val="24"/>
        </w:rPr>
        <w:t>7</w:t>
      </w:r>
      <w:r w:rsidRPr="00F93B9A">
        <w:rPr>
          <w:rFonts w:ascii="Times New Roman" w:hAnsi="Times New Roman" w:cs="Times New Roman"/>
          <w:sz w:val="24"/>
          <w:szCs w:val="24"/>
        </w:rPr>
        <w:t xml:space="preserve"> годов запланирован в сумме </w:t>
      </w:r>
      <w:r w:rsidR="00F93B9A" w:rsidRPr="00F93B9A">
        <w:rPr>
          <w:rFonts w:ascii="Times New Roman" w:hAnsi="Times New Roman" w:cs="Times New Roman"/>
          <w:sz w:val="24"/>
          <w:szCs w:val="24"/>
        </w:rPr>
        <w:t>19 142,00</w:t>
      </w:r>
      <w:r w:rsidRPr="00F93B9A">
        <w:rPr>
          <w:rFonts w:ascii="Times New Roman" w:hAnsi="Times New Roman" w:cs="Times New Roman"/>
          <w:sz w:val="24"/>
          <w:szCs w:val="24"/>
        </w:rPr>
        <w:t xml:space="preserve"> тыс. рублей, в том числе на 202</w:t>
      </w:r>
      <w:r w:rsidR="00F93B9A" w:rsidRPr="00F93B9A">
        <w:rPr>
          <w:rFonts w:ascii="Times New Roman" w:hAnsi="Times New Roman" w:cs="Times New Roman"/>
          <w:sz w:val="24"/>
          <w:szCs w:val="24"/>
        </w:rPr>
        <w:t>5</w:t>
      </w:r>
      <w:r w:rsidRPr="00F93B9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93B9A" w:rsidRPr="00F93B9A">
        <w:rPr>
          <w:rFonts w:ascii="Times New Roman" w:hAnsi="Times New Roman" w:cs="Times New Roman"/>
          <w:sz w:val="24"/>
          <w:szCs w:val="24"/>
        </w:rPr>
        <w:t>18 558,30</w:t>
      </w:r>
      <w:r w:rsidRPr="00F93B9A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F93B9A" w:rsidRPr="00F93B9A">
        <w:rPr>
          <w:rFonts w:ascii="Times New Roman" w:hAnsi="Times New Roman" w:cs="Times New Roman"/>
          <w:sz w:val="24"/>
          <w:szCs w:val="24"/>
        </w:rPr>
        <w:t>увеличен</w:t>
      </w:r>
      <w:r w:rsidRPr="00F93B9A">
        <w:rPr>
          <w:rFonts w:ascii="Times New Roman" w:hAnsi="Times New Roman" w:cs="Times New Roman"/>
          <w:sz w:val="24"/>
          <w:szCs w:val="24"/>
        </w:rPr>
        <w:t xml:space="preserve"> по отношению к первоначальной редакции бюджета на 202</w:t>
      </w:r>
      <w:r w:rsidR="00F93B9A" w:rsidRPr="00F93B9A">
        <w:rPr>
          <w:rFonts w:ascii="Times New Roman" w:hAnsi="Times New Roman" w:cs="Times New Roman"/>
          <w:sz w:val="24"/>
          <w:szCs w:val="24"/>
        </w:rPr>
        <w:t>4</w:t>
      </w:r>
      <w:r w:rsidRPr="00F93B9A">
        <w:rPr>
          <w:rFonts w:ascii="Times New Roman" w:hAnsi="Times New Roman" w:cs="Times New Roman"/>
          <w:sz w:val="24"/>
          <w:szCs w:val="24"/>
        </w:rPr>
        <w:t xml:space="preserve"> год</w:t>
      </w:r>
      <w:r w:rsidR="00F93B9A" w:rsidRPr="00F93B9A">
        <w:rPr>
          <w:rFonts w:ascii="Times New Roman" w:hAnsi="Times New Roman" w:cs="Times New Roman"/>
          <w:sz w:val="24"/>
          <w:szCs w:val="24"/>
        </w:rPr>
        <w:t xml:space="preserve"> почти в четыре раза или</w:t>
      </w:r>
      <w:r w:rsidRPr="00F93B9A">
        <w:rPr>
          <w:rFonts w:ascii="Times New Roman" w:hAnsi="Times New Roman" w:cs="Times New Roman"/>
          <w:sz w:val="24"/>
          <w:szCs w:val="24"/>
        </w:rPr>
        <w:t xml:space="preserve"> на </w:t>
      </w:r>
      <w:r w:rsidR="00F93B9A" w:rsidRPr="00F93B9A">
        <w:rPr>
          <w:rFonts w:ascii="Times New Roman" w:hAnsi="Times New Roman" w:cs="Times New Roman"/>
          <w:sz w:val="24"/>
          <w:szCs w:val="24"/>
        </w:rPr>
        <w:t>13 998,30</w:t>
      </w:r>
      <w:r w:rsidRPr="00F93B9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A177D" w:rsidRPr="00900BFF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BFF">
        <w:rPr>
          <w:rFonts w:ascii="Times New Roman" w:hAnsi="Times New Roman" w:cs="Times New Roman"/>
          <w:sz w:val="24"/>
          <w:szCs w:val="24"/>
        </w:rPr>
        <w:t>Средства дорожного фонда будут направлены на</w:t>
      </w:r>
      <w:r w:rsidRPr="00900BFF">
        <w:t xml:space="preserve"> </w:t>
      </w:r>
      <w:r w:rsidRPr="00900BFF">
        <w:rPr>
          <w:rFonts w:ascii="Times New Roman" w:hAnsi="Times New Roman" w:cs="Times New Roman"/>
          <w:sz w:val="24"/>
          <w:szCs w:val="24"/>
        </w:rPr>
        <w:t>текущие расходы на содержание автомобильных дорог, в том числе, в 202</w:t>
      </w:r>
      <w:r w:rsidR="00900BFF" w:rsidRPr="00900BFF">
        <w:rPr>
          <w:rFonts w:ascii="Times New Roman" w:hAnsi="Times New Roman" w:cs="Times New Roman"/>
          <w:sz w:val="24"/>
          <w:szCs w:val="24"/>
        </w:rPr>
        <w:t>5</w:t>
      </w:r>
      <w:r w:rsidRPr="00900BFF">
        <w:rPr>
          <w:rFonts w:ascii="Times New Roman" w:hAnsi="Times New Roman" w:cs="Times New Roman"/>
          <w:sz w:val="24"/>
          <w:szCs w:val="24"/>
        </w:rPr>
        <w:t xml:space="preserve"> году в объеме </w:t>
      </w:r>
      <w:r w:rsidR="00900BFF" w:rsidRPr="00900BFF">
        <w:rPr>
          <w:rFonts w:ascii="Times New Roman" w:hAnsi="Times New Roman" w:cs="Times New Roman"/>
          <w:sz w:val="24"/>
          <w:szCs w:val="24"/>
        </w:rPr>
        <w:t>16 992,80</w:t>
      </w:r>
      <w:r w:rsidRPr="00900BFF">
        <w:rPr>
          <w:rFonts w:ascii="Times New Roman" w:hAnsi="Times New Roman" w:cs="Times New Roman"/>
          <w:sz w:val="24"/>
          <w:szCs w:val="24"/>
        </w:rPr>
        <w:t xml:space="preserve"> тыс. рублей на содержание автомобильных дорог сельских поселений и </w:t>
      </w:r>
      <w:r w:rsidR="00900BFF" w:rsidRPr="00900BFF">
        <w:rPr>
          <w:rFonts w:ascii="Times New Roman" w:hAnsi="Times New Roman" w:cs="Times New Roman"/>
          <w:sz w:val="24"/>
          <w:szCs w:val="24"/>
        </w:rPr>
        <w:t>1 565,50</w:t>
      </w:r>
      <w:r w:rsidRPr="00900BFF">
        <w:rPr>
          <w:rFonts w:ascii="Times New Roman" w:hAnsi="Times New Roman" w:cs="Times New Roman"/>
          <w:sz w:val="24"/>
          <w:szCs w:val="24"/>
        </w:rPr>
        <w:t xml:space="preserve"> тыс. рублей на содержание автомобильных дорог муниципального района.</w:t>
      </w:r>
    </w:p>
    <w:p w:rsidR="00900BFF" w:rsidRPr="00900BFF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BFF">
        <w:rPr>
          <w:rFonts w:ascii="Times New Roman" w:hAnsi="Times New Roman" w:cs="Times New Roman"/>
          <w:sz w:val="24"/>
          <w:szCs w:val="24"/>
        </w:rPr>
        <w:t>Предусмотренное Проектом направления расходования средств дорожного фонда соответствует направлениям, установленным решением Каратузского районного Совета депутатов от 13.12.2022 № 17-176 «О создании муниципального дорожного фонда муниципального образования «Каратузский район»»</w:t>
      </w:r>
      <w:r w:rsidR="00492DD5">
        <w:rPr>
          <w:rFonts w:ascii="Times New Roman" w:hAnsi="Times New Roman" w:cs="Times New Roman"/>
          <w:sz w:val="24"/>
          <w:szCs w:val="24"/>
        </w:rPr>
        <w:t xml:space="preserve"> и направлениям установленным Порядком предоставления иных межбюджетный трансфертов на содержание автодорог местного значения, утвержденным решением районного Совета депутатов от 27.09.2024 № 15-152</w:t>
      </w:r>
      <w:r w:rsidRPr="00900B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77D" w:rsidRPr="00F93B9A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8.Муниципальный долг и расходы на его обслуживание </w:t>
      </w:r>
    </w:p>
    <w:p w:rsidR="00C63526" w:rsidRDefault="00C63526" w:rsidP="009A177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Pr="00F93B9A" w:rsidRDefault="009A177D" w:rsidP="009A177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9A">
        <w:rPr>
          <w:rFonts w:ascii="Times New Roman" w:hAnsi="Times New Roman" w:cs="Times New Roman"/>
          <w:sz w:val="24"/>
          <w:szCs w:val="24"/>
        </w:rPr>
        <w:t>Проектом бюджета на 202</w:t>
      </w:r>
      <w:r w:rsidR="00F93B9A" w:rsidRPr="00F93B9A">
        <w:rPr>
          <w:rFonts w:ascii="Times New Roman" w:hAnsi="Times New Roman" w:cs="Times New Roman"/>
          <w:sz w:val="24"/>
          <w:szCs w:val="24"/>
        </w:rPr>
        <w:t>5</w:t>
      </w:r>
      <w:r w:rsidRPr="00F93B9A">
        <w:rPr>
          <w:rFonts w:ascii="Times New Roman" w:hAnsi="Times New Roman" w:cs="Times New Roman"/>
          <w:sz w:val="24"/>
          <w:szCs w:val="24"/>
        </w:rPr>
        <w:t>-202</w:t>
      </w:r>
      <w:r w:rsidR="00F93B9A" w:rsidRPr="00F93B9A">
        <w:rPr>
          <w:rFonts w:ascii="Times New Roman" w:hAnsi="Times New Roman" w:cs="Times New Roman"/>
          <w:sz w:val="24"/>
          <w:szCs w:val="24"/>
        </w:rPr>
        <w:t>7</w:t>
      </w:r>
      <w:r w:rsidRPr="00F93B9A">
        <w:rPr>
          <w:rFonts w:ascii="Times New Roman" w:hAnsi="Times New Roman" w:cs="Times New Roman"/>
          <w:sz w:val="24"/>
          <w:szCs w:val="24"/>
        </w:rPr>
        <w:t xml:space="preserve"> годы верхний предел муниципального внутреннего долга Каратузского района установлен в сумме 0,0 тыс. рублей на 01.01.202</w:t>
      </w:r>
      <w:r w:rsidR="00F93B9A" w:rsidRPr="00F93B9A">
        <w:rPr>
          <w:rFonts w:ascii="Times New Roman" w:hAnsi="Times New Roman" w:cs="Times New Roman"/>
          <w:sz w:val="24"/>
          <w:szCs w:val="24"/>
        </w:rPr>
        <w:t>6</w:t>
      </w:r>
      <w:r w:rsidRPr="00F93B9A">
        <w:rPr>
          <w:rFonts w:ascii="Times New Roman" w:hAnsi="Times New Roman" w:cs="Times New Roman"/>
          <w:sz w:val="24"/>
          <w:szCs w:val="24"/>
        </w:rPr>
        <w:t>, в сумме 0,00 тыс. рублей на 01.01.202</w:t>
      </w:r>
      <w:r w:rsidR="00F93B9A" w:rsidRPr="00F93B9A">
        <w:rPr>
          <w:rFonts w:ascii="Times New Roman" w:hAnsi="Times New Roman" w:cs="Times New Roman"/>
          <w:sz w:val="24"/>
          <w:szCs w:val="24"/>
        </w:rPr>
        <w:t>7</w:t>
      </w:r>
      <w:r w:rsidRPr="00F93B9A">
        <w:rPr>
          <w:rFonts w:ascii="Times New Roman" w:hAnsi="Times New Roman" w:cs="Times New Roman"/>
          <w:sz w:val="24"/>
          <w:szCs w:val="24"/>
        </w:rPr>
        <w:t xml:space="preserve"> года и в сумме 0,00 тыс. рубле на 01.01.202</w:t>
      </w:r>
      <w:r w:rsidR="00F93B9A" w:rsidRPr="00F93B9A">
        <w:rPr>
          <w:rFonts w:ascii="Times New Roman" w:hAnsi="Times New Roman" w:cs="Times New Roman"/>
          <w:sz w:val="24"/>
          <w:szCs w:val="24"/>
        </w:rPr>
        <w:t>8</w:t>
      </w:r>
      <w:r w:rsidRPr="00F93B9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A177D" w:rsidRPr="00F93B9A" w:rsidRDefault="009A177D" w:rsidP="009A177D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9A">
        <w:rPr>
          <w:rFonts w:ascii="Times New Roman" w:hAnsi="Times New Roman" w:cs="Times New Roman"/>
          <w:sz w:val="24"/>
          <w:szCs w:val="24"/>
        </w:rPr>
        <w:t>На 2024-2026 годах п</w:t>
      </w:r>
      <w:r w:rsidRPr="00F93B9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ривлечение бюджетных кредитов </w:t>
      </w:r>
      <w:r w:rsidRPr="00F93B9A">
        <w:rPr>
          <w:rFonts w:ascii="Times New Roman" w:hAnsi="Times New Roman" w:cs="Times New Roman"/>
          <w:sz w:val="24"/>
          <w:szCs w:val="24"/>
        </w:rPr>
        <w:t>и предоставление муниципальных гарантий не предусматривается.</w:t>
      </w:r>
    </w:p>
    <w:p w:rsidR="00C63526" w:rsidRDefault="00C63526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7D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CF9">
        <w:rPr>
          <w:rFonts w:ascii="Times New Roman" w:hAnsi="Times New Roman" w:cs="Times New Roman"/>
          <w:b/>
          <w:sz w:val="24"/>
          <w:szCs w:val="24"/>
        </w:rPr>
        <w:t>9.По результатам проведенного КСО экспертно-аналитического мероприятия сформулированы следующие рекомендации:</w:t>
      </w:r>
    </w:p>
    <w:p w:rsidR="00C63526" w:rsidRPr="005B6CF9" w:rsidRDefault="00C63526" w:rsidP="009A177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77D" w:rsidRPr="005B6CF9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CF9">
        <w:rPr>
          <w:rFonts w:ascii="Times New Roman" w:hAnsi="Times New Roman" w:cs="Times New Roman"/>
          <w:sz w:val="24"/>
          <w:szCs w:val="24"/>
        </w:rPr>
        <w:t>Администрации района:</w:t>
      </w:r>
    </w:p>
    <w:p w:rsidR="009A177D" w:rsidRPr="005B6CF9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CF9">
        <w:rPr>
          <w:rFonts w:ascii="Times New Roman" w:hAnsi="Times New Roman" w:cs="Times New Roman"/>
          <w:sz w:val="24"/>
          <w:szCs w:val="24"/>
        </w:rPr>
        <w:t>Актуализировать документы стратегического планирования с целью их дальнейшего совершенствования, а также с целью соблюдения принципа сбалансированности системы стратегического планирования.</w:t>
      </w:r>
    </w:p>
    <w:p w:rsidR="009A177D" w:rsidRPr="005B6CF9" w:rsidRDefault="009A177D" w:rsidP="009A17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CF9">
        <w:rPr>
          <w:rFonts w:ascii="Times New Roman" w:hAnsi="Times New Roman" w:cs="Times New Roman"/>
          <w:sz w:val="24"/>
          <w:szCs w:val="24"/>
        </w:rPr>
        <w:t xml:space="preserve">Контрольно-счетный орган, проведя </w:t>
      </w:r>
      <w:bookmarkStart w:id="0" w:name="_GoBack"/>
      <w:bookmarkEnd w:id="0"/>
      <w:r w:rsidRPr="005B6CF9">
        <w:rPr>
          <w:rFonts w:ascii="Times New Roman" w:hAnsi="Times New Roman" w:cs="Times New Roman"/>
          <w:sz w:val="24"/>
          <w:szCs w:val="24"/>
        </w:rPr>
        <w:t>экспертизу Проекта бюджета на 202</w:t>
      </w:r>
      <w:r w:rsidR="005B6CF9" w:rsidRPr="005B6CF9">
        <w:rPr>
          <w:rFonts w:ascii="Times New Roman" w:hAnsi="Times New Roman" w:cs="Times New Roman"/>
          <w:sz w:val="24"/>
          <w:szCs w:val="24"/>
        </w:rPr>
        <w:t>5</w:t>
      </w:r>
      <w:r w:rsidRPr="005B6CF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B6CF9" w:rsidRPr="005B6CF9">
        <w:rPr>
          <w:rFonts w:ascii="Times New Roman" w:hAnsi="Times New Roman" w:cs="Times New Roman"/>
          <w:sz w:val="24"/>
          <w:szCs w:val="24"/>
        </w:rPr>
        <w:t>6</w:t>
      </w:r>
      <w:r w:rsidRPr="005B6CF9">
        <w:rPr>
          <w:rFonts w:ascii="Times New Roman" w:hAnsi="Times New Roman" w:cs="Times New Roman"/>
          <w:sz w:val="24"/>
          <w:szCs w:val="24"/>
        </w:rPr>
        <w:t xml:space="preserve"> и 202</w:t>
      </w:r>
      <w:r w:rsidR="005B6CF9" w:rsidRPr="005B6CF9">
        <w:rPr>
          <w:rFonts w:ascii="Times New Roman" w:hAnsi="Times New Roman" w:cs="Times New Roman"/>
          <w:sz w:val="24"/>
          <w:szCs w:val="24"/>
        </w:rPr>
        <w:t>7</w:t>
      </w:r>
      <w:r w:rsidRPr="005B6CF9">
        <w:rPr>
          <w:rFonts w:ascii="Times New Roman" w:hAnsi="Times New Roman" w:cs="Times New Roman"/>
          <w:sz w:val="24"/>
          <w:szCs w:val="24"/>
        </w:rPr>
        <w:t xml:space="preserve"> годов рекомендует Каратузскому районному Совету депутатов вынести Проект районного бюджета на публичные слушания.</w:t>
      </w:r>
    </w:p>
    <w:p w:rsidR="009A177D" w:rsidRPr="005B6CF9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Pr="005B6CF9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CF9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:rsidR="009A177D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CF9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5B6CF9">
        <w:rPr>
          <w:rFonts w:ascii="Times New Roman" w:hAnsi="Times New Roman" w:cs="Times New Roman"/>
          <w:sz w:val="24"/>
          <w:szCs w:val="24"/>
        </w:rPr>
        <w:tab/>
      </w:r>
      <w:r w:rsidRPr="005B6CF9">
        <w:rPr>
          <w:rFonts w:ascii="Times New Roman" w:hAnsi="Times New Roman" w:cs="Times New Roman"/>
          <w:sz w:val="24"/>
          <w:szCs w:val="24"/>
        </w:rPr>
        <w:tab/>
      </w:r>
      <w:r w:rsidRPr="005B6CF9">
        <w:rPr>
          <w:rFonts w:ascii="Times New Roman" w:hAnsi="Times New Roman" w:cs="Times New Roman"/>
          <w:sz w:val="24"/>
          <w:szCs w:val="24"/>
        </w:rPr>
        <w:tab/>
      </w:r>
      <w:r w:rsidRPr="005B6CF9">
        <w:rPr>
          <w:rFonts w:ascii="Times New Roman" w:hAnsi="Times New Roman" w:cs="Times New Roman"/>
          <w:sz w:val="24"/>
          <w:szCs w:val="24"/>
        </w:rPr>
        <w:tab/>
      </w:r>
      <w:r w:rsidRPr="005B6CF9">
        <w:rPr>
          <w:rFonts w:ascii="Times New Roman" w:hAnsi="Times New Roman" w:cs="Times New Roman"/>
          <w:sz w:val="24"/>
          <w:szCs w:val="24"/>
        </w:rPr>
        <w:tab/>
      </w:r>
      <w:r w:rsidRPr="005B6CF9">
        <w:rPr>
          <w:rFonts w:ascii="Times New Roman" w:hAnsi="Times New Roman" w:cs="Times New Roman"/>
          <w:sz w:val="24"/>
          <w:szCs w:val="24"/>
        </w:rPr>
        <w:tab/>
      </w:r>
      <w:r w:rsidRPr="005B6CF9">
        <w:rPr>
          <w:rFonts w:ascii="Times New Roman" w:hAnsi="Times New Roman" w:cs="Times New Roman"/>
          <w:sz w:val="24"/>
          <w:szCs w:val="24"/>
        </w:rPr>
        <w:tab/>
      </w:r>
      <w:r w:rsidRPr="005B6CF9">
        <w:rPr>
          <w:rFonts w:ascii="Times New Roman" w:hAnsi="Times New Roman" w:cs="Times New Roman"/>
          <w:sz w:val="24"/>
          <w:szCs w:val="24"/>
        </w:rPr>
        <w:tab/>
      </w:r>
      <w:r w:rsidRPr="005B6CF9">
        <w:rPr>
          <w:rFonts w:ascii="Times New Roman" w:hAnsi="Times New Roman" w:cs="Times New Roman"/>
          <w:sz w:val="24"/>
          <w:szCs w:val="24"/>
        </w:rPr>
        <w:tab/>
      </w:r>
      <w:r w:rsidRPr="005B6CF9">
        <w:rPr>
          <w:rFonts w:ascii="Times New Roman" w:hAnsi="Times New Roman" w:cs="Times New Roman"/>
          <w:sz w:val="24"/>
          <w:szCs w:val="24"/>
        </w:rPr>
        <w:tab/>
        <w:t>Л.И.Зотова</w:t>
      </w:r>
    </w:p>
    <w:p w:rsidR="009A177D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77D" w:rsidRDefault="009A177D" w:rsidP="009A17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A177D" w:rsidSect="000A33E6"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3D" w:rsidRDefault="00DB293D" w:rsidP="00C40A58">
      <w:pPr>
        <w:spacing w:after="0" w:line="240" w:lineRule="auto"/>
      </w:pPr>
      <w:r>
        <w:separator/>
      </w:r>
    </w:p>
  </w:endnote>
  <w:endnote w:type="continuationSeparator" w:id="0">
    <w:p w:rsidR="00DB293D" w:rsidRDefault="00DB293D" w:rsidP="00C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436551"/>
      <w:docPartObj>
        <w:docPartGallery w:val="Page Numbers (Bottom of Page)"/>
        <w:docPartUnique/>
      </w:docPartObj>
    </w:sdtPr>
    <w:sdtContent>
      <w:p w:rsidR="0029402D" w:rsidRDefault="0029402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526">
          <w:rPr>
            <w:noProof/>
          </w:rPr>
          <w:t>21</w:t>
        </w:r>
        <w:r>
          <w:fldChar w:fldCharType="end"/>
        </w:r>
      </w:p>
    </w:sdtContent>
  </w:sdt>
  <w:p w:rsidR="0029402D" w:rsidRDefault="002940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3D" w:rsidRDefault="00DB293D" w:rsidP="00C40A58">
      <w:pPr>
        <w:spacing w:after="0" w:line="240" w:lineRule="auto"/>
      </w:pPr>
      <w:r>
        <w:separator/>
      </w:r>
    </w:p>
  </w:footnote>
  <w:footnote w:type="continuationSeparator" w:id="0">
    <w:p w:rsidR="00DB293D" w:rsidRDefault="00DB293D" w:rsidP="00C4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6B4D"/>
    <w:multiLevelType w:val="multilevel"/>
    <w:tmpl w:val="49A6E4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C77E77"/>
    <w:multiLevelType w:val="hybridMultilevel"/>
    <w:tmpl w:val="E13E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9"/>
    <w:rsid w:val="00000B62"/>
    <w:rsid w:val="00001A08"/>
    <w:rsid w:val="00001B56"/>
    <w:rsid w:val="00002B53"/>
    <w:rsid w:val="00007382"/>
    <w:rsid w:val="000117AA"/>
    <w:rsid w:val="00013B58"/>
    <w:rsid w:val="0001576C"/>
    <w:rsid w:val="000167EB"/>
    <w:rsid w:val="0002718B"/>
    <w:rsid w:val="0003044A"/>
    <w:rsid w:val="00030864"/>
    <w:rsid w:val="00031F7C"/>
    <w:rsid w:val="000343D0"/>
    <w:rsid w:val="000351DD"/>
    <w:rsid w:val="00042D4C"/>
    <w:rsid w:val="000435CC"/>
    <w:rsid w:val="000470CB"/>
    <w:rsid w:val="00047ECC"/>
    <w:rsid w:val="000537F3"/>
    <w:rsid w:val="00055352"/>
    <w:rsid w:val="000746A2"/>
    <w:rsid w:val="000763A5"/>
    <w:rsid w:val="0008071A"/>
    <w:rsid w:val="000809C9"/>
    <w:rsid w:val="000900A6"/>
    <w:rsid w:val="00090DA9"/>
    <w:rsid w:val="00092417"/>
    <w:rsid w:val="00093FDB"/>
    <w:rsid w:val="00096118"/>
    <w:rsid w:val="000A0ABA"/>
    <w:rsid w:val="000A33E6"/>
    <w:rsid w:val="000A507F"/>
    <w:rsid w:val="000B1716"/>
    <w:rsid w:val="000B1E18"/>
    <w:rsid w:val="000B3D81"/>
    <w:rsid w:val="000B403B"/>
    <w:rsid w:val="000B54B2"/>
    <w:rsid w:val="000B5DE4"/>
    <w:rsid w:val="000B74EE"/>
    <w:rsid w:val="000C7739"/>
    <w:rsid w:val="000C7817"/>
    <w:rsid w:val="000C7ECC"/>
    <w:rsid w:val="000D047D"/>
    <w:rsid w:val="000D247D"/>
    <w:rsid w:val="000E2028"/>
    <w:rsid w:val="000E4480"/>
    <w:rsid w:val="000E47E2"/>
    <w:rsid w:val="000E6066"/>
    <w:rsid w:val="000E713F"/>
    <w:rsid w:val="000E73F0"/>
    <w:rsid w:val="000F0077"/>
    <w:rsid w:val="000F10B4"/>
    <w:rsid w:val="000F1D6F"/>
    <w:rsid w:val="000F5788"/>
    <w:rsid w:val="000F5974"/>
    <w:rsid w:val="000F5C29"/>
    <w:rsid w:val="000F6A20"/>
    <w:rsid w:val="00102DCB"/>
    <w:rsid w:val="00103772"/>
    <w:rsid w:val="0010491A"/>
    <w:rsid w:val="001133FB"/>
    <w:rsid w:val="0011341C"/>
    <w:rsid w:val="00113697"/>
    <w:rsid w:val="001150D3"/>
    <w:rsid w:val="00115E5A"/>
    <w:rsid w:val="00122A1B"/>
    <w:rsid w:val="00125B6A"/>
    <w:rsid w:val="00131E6C"/>
    <w:rsid w:val="0013268C"/>
    <w:rsid w:val="00133EA4"/>
    <w:rsid w:val="00135778"/>
    <w:rsid w:val="00141CD6"/>
    <w:rsid w:val="001535D0"/>
    <w:rsid w:val="00153F5D"/>
    <w:rsid w:val="001543FE"/>
    <w:rsid w:val="00160730"/>
    <w:rsid w:val="00162B65"/>
    <w:rsid w:val="001668C3"/>
    <w:rsid w:val="00166CA1"/>
    <w:rsid w:val="00172EEB"/>
    <w:rsid w:val="00180010"/>
    <w:rsid w:val="001817A2"/>
    <w:rsid w:val="0018189D"/>
    <w:rsid w:val="00183147"/>
    <w:rsid w:val="00185551"/>
    <w:rsid w:val="00187ED4"/>
    <w:rsid w:val="001935F5"/>
    <w:rsid w:val="00193699"/>
    <w:rsid w:val="00193897"/>
    <w:rsid w:val="001976D1"/>
    <w:rsid w:val="001A07C3"/>
    <w:rsid w:val="001B145A"/>
    <w:rsid w:val="001B2B74"/>
    <w:rsid w:val="001B4490"/>
    <w:rsid w:val="001B4F0A"/>
    <w:rsid w:val="001C0AB1"/>
    <w:rsid w:val="001C50B3"/>
    <w:rsid w:val="001C59DD"/>
    <w:rsid w:val="001C6311"/>
    <w:rsid w:val="001C7D32"/>
    <w:rsid w:val="001D58A3"/>
    <w:rsid w:val="001D5FCF"/>
    <w:rsid w:val="001E2ED2"/>
    <w:rsid w:val="001E313C"/>
    <w:rsid w:val="001E65AF"/>
    <w:rsid w:val="001F150B"/>
    <w:rsid w:val="001F1552"/>
    <w:rsid w:val="001F1966"/>
    <w:rsid w:val="001F5510"/>
    <w:rsid w:val="001F7ECD"/>
    <w:rsid w:val="00202AE5"/>
    <w:rsid w:val="00203B33"/>
    <w:rsid w:val="002162DE"/>
    <w:rsid w:val="002165D9"/>
    <w:rsid w:val="002254FE"/>
    <w:rsid w:val="00226D91"/>
    <w:rsid w:val="002273C8"/>
    <w:rsid w:val="00227E71"/>
    <w:rsid w:val="002313F7"/>
    <w:rsid w:val="00233E7A"/>
    <w:rsid w:val="002404BF"/>
    <w:rsid w:val="00244474"/>
    <w:rsid w:val="0025082B"/>
    <w:rsid w:val="00250915"/>
    <w:rsid w:val="002525B4"/>
    <w:rsid w:val="002536D6"/>
    <w:rsid w:val="00260214"/>
    <w:rsid w:val="002658C1"/>
    <w:rsid w:val="002662F7"/>
    <w:rsid w:val="00270E8F"/>
    <w:rsid w:val="00273815"/>
    <w:rsid w:val="002755B6"/>
    <w:rsid w:val="00277040"/>
    <w:rsid w:val="00280D32"/>
    <w:rsid w:val="00281991"/>
    <w:rsid w:val="00282D91"/>
    <w:rsid w:val="002846EA"/>
    <w:rsid w:val="00286732"/>
    <w:rsid w:val="00287F6A"/>
    <w:rsid w:val="002933C8"/>
    <w:rsid w:val="0029402D"/>
    <w:rsid w:val="00295F98"/>
    <w:rsid w:val="00296CCA"/>
    <w:rsid w:val="002A14A3"/>
    <w:rsid w:val="002A3A75"/>
    <w:rsid w:val="002A7670"/>
    <w:rsid w:val="002B4139"/>
    <w:rsid w:val="002B5C4C"/>
    <w:rsid w:val="002C141F"/>
    <w:rsid w:val="002C346E"/>
    <w:rsid w:val="002C35B9"/>
    <w:rsid w:val="002C5D4D"/>
    <w:rsid w:val="002C6039"/>
    <w:rsid w:val="002D3572"/>
    <w:rsid w:val="002D4DE9"/>
    <w:rsid w:val="002E1A5B"/>
    <w:rsid w:val="002E1CCC"/>
    <w:rsid w:val="002E2270"/>
    <w:rsid w:val="002E3C24"/>
    <w:rsid w:val="002E402D"/>
    <w:rsid w:val="002E4409"/>
    <w:rsid w:val="002E5BA5"/>
    <w:rsid w:val="002E602E"/>
    <w:rsid w:val="002E6917"/>
    <w:rsid w:val="002F195B"/>
    <w:rsid w:val="002F2B12"/>
    <w:rsid w:val="002F395B"/>
    <w:rsid w:val="002F423D"/>
    <w:rsid w:val="0030591E"/>
    <w:rsid w:val="00306FC2"/>
    <w:rsid w:val="003114DF"/>
    <w:rsid w:val="0031428F"/>
    <w:rsid w:val="00314A2A"/>
    <w:rsid w:val="00317CFF"/>
    <w:rsid w:val="003213B5"/>
    <w:rsid w:val="003250D4"/>
    <w:rsid w:val="003252ED"/>
    <w:rsid w:val="00326463"/>
    <w:rsid w:val="00327D9A"/>
    <w:rsid w:val="00331B85"/>
    <w:rsid w:val="00332DE5"/>
    <w:rsid w:val="003348EA"/>
    <w:rsid w:val="00335587"/>
    <w:rsid w:val="00335A5A"/>
    <w:rsid w:val="00337AB5"/>
    <w:rsid w:val="003428B3"/>
    <w:rsid w:val="003444CC"/>
    <w:rsid w:val="0034564D"/>
    <w:rsid w:val="00347858"/>
    <w:rsid w:val="0035226E"/>
    <w:rsid w:val="00361716"/>
    <w:rsid w:val="00361C5C"/>
    <w:rsid w:val="0036569B"/>
    <w:rsid w:val="00371F9B"/>
    <w:rsid w:val="003723CA"/>
    <w:rsid w:val="003736CF"/>
    <w:rsid w:val="00373C40"/>
    <w:rsid w:val="00374992"/>
    <w:rsid w:val="00382B69"/>
    <w:rsid w:val="00383D6C"/>
    <w:rsid w:val="003913FB"/>
    <w:rsid w:val="00394021"/>
    <w:rsid w:val="00394093"/>
    <w:rsid w:val="00395CDF"/>
    <w:rsid w:val="00396CEB"/>
    <w:rsid w:val="003A0607"/>
    <w:rsid w:val="003A51DD"/>
    <w:rsid w:val="003A5739"/>
    <w:rsid w:val="003B1DE7"/>
    <w:rsid w:val="003B20FD"/>
    <w:rsid w:val="003B5230"/>
    <w:rsid w:val="003B74A1"/>
    <w:rsid w:val="003C00ED"/>
    <w:rsid w:val="003C1A1A"/>
    <w:rsid w:val="003C4373"/>
    <w:rsid w:val="003C7862"/>
    <w:rsid w:val="003C7965"/>
    <w:rsid w:val="003D0203"/>
    <w:rsid w:val="003D1936"/>
    <w:rsid w:val="003D1F00"/>
    <w:rsid w:val="003D5307"/>
    <w:rsid w:val="003D642C"/>
    <w:rsid w:val="003E4222"/>
    <w:rsid w:val="003E6619"/>
    <w:rsid w:val="003F2938"/>
    <w:rsid w:val="003F454E"/>
    <w:rsid w:val="004030EC"/>
    <w:rsid w:val="00403D15"/>
    <w:rsid w:val="00403DBD"/>
    <w:rsid w:val="00404CC3"/>
    <w:rsid w:val="0041471F"/>
    <w:rsid w:val="0042067F"/>
    <w:rsid w:val="00425D01"/>
    <w:rsid w:val="00427CE5"/>
    <w:rsid w:val="004353F7"/>
    <w:rsid w:val="00440B5A"/>
    <w:rsid w:val="00444C5E"/>
    <w:rsid w:val="004464F4"/>
    <w:rsid w:val="00446F47"/>
    <w:rsid w:val="00447BAF"/>
    <w:rsid w:val="004513AA"/>
    <w:rsid w:val="0045147A"/>
    <w:rsid w:val="00451A41"/>
    <w:rsid w:val="00461933"/>
    <w:rsid w:val="004627D0"/>
    <w:rsid w:val="00463216"/>
    <w:rsid w:val="0046396E"/>
    <w:rsid w:val="00466D7E"/>
    <w:rsid w:val="00467533"/>
    <w:rsid w:val="00467CCC"/>
    <w:rsid w:val="00476BF1"/>
    <w:rsid w:val="00482D5C"/>
    <w:rsid w:val="00483BE7"/>
    <w:rsid w:val="0048425A"/>
    <w:rsid w:val="00484734"/>
    <w:rsid w:val="00485852"/>
    <w:rsid w:val="00486BD3"/>
    <w:rsid w:val="0048796F"/>
    <w:rsid w:val="004900AE"/>
    <w:rsid w:val="004920A6"/>
    <w:rsid w:val="00492DD5"/>
    <w:rsid w:val="00494D8F"/>
    <w:rsid w:val="004966A3"/>
    <w:rsid w:val="004A0933"/>
    <w:rsid w:val="004A4658"/>
    <w:rsid w:val="004A66C8"/>
    <w:rsid w:val="004B040C"/>
    <w:rsid w:val="004C053A"/>
    <w:rsid w:val="004C283B"/>
    <w:rsid w:val="004C4429"/>
    <w:rsid w:val="004D051E"/>
    <w:rsid w:val="004D12F3"/>
    <w:rsid w:val="004D4918"/>
    <w:rsid w:val="004D558A"/>
    <w:rsid w:val="004D55BD"/>
    <w:rsid w:val="004D62C4"/>
    <w:rsid w:val="004D7755"/>
    <w:rsid w:val="004E1500"/>
    <w:rsid w:val="004F0584"/>
    <w:rsid w:val="004F06D4"/>
    <w:rsid w:val="004F2D5E"/>
    <w:rsid w:val="004F328A"/>
    <w:rsid w:val="004F5766"/>
    <w:rsid w:val="004F5989"/>
    <w:rsid w:val="004F6AFE"/>
    <w:rsid w:val="0050030F"/>
    <w:rsid w:val="00501365"/>
    <w:rsid w:val="00510710"/>
    <w:rsid w:val="005108B0"/>
    <w:rsid w:val="0051253B"/>
    <w:rsid w:val="00516155"/>
    <w:rsid w:val="005163E1"/>
    <w:rsid w:val="00520D1F"/>
    <w:rsid w:val="00524377"/>
    <w:rsid w:val="0052445C"/>
    <w:rsid w:val="00525431"/>
    <w:rsid w:val="00526C11"/>
    <w:rsid w:val="00526EBC"/>
    <w:rsid w:val="005308A8"/>
    <w:rsid w:val="00531E6E"/>
    <w:rsid w:val="00534B18"/>
    <w:rsid w:val="00534E12"/>
    <w:rsid w:val="00534E23"/>
    <w:rsid w:val="005424D8"/>
    <w:rsid w:val="00543385"/>
    <w:rsid w:val="00543B17"/>
    <w:rsid w:val="00546D8A"/>
    <w:rsid w:val="005478D9"/>
    <w:rsid w:val="00553301"/>
    <w:rsid w:val="005539CA"/>
    <w:rsid w:val="005615AB"/>
    <w:rsid w:val="0056373D"/>
    <w:rsid w:val="00570BC8"/>
    <w:rsid w:val="00575DD1"/>
    <w:rsid w:val="00581598"/>
    <w:rsid w:val="005824E4"/>
    <w:rsid w:val="0058250D"/>
    <w:rsid w:val="00582926"/>
    <w:rsid w:val="00582D3C"/>
    <w:rsid w:val="00592EFC"/>
    <w:rsid w:val="00593BEC"/>
    <w:rsid w:val="005A0B62"/>
    <w:rsid w:val="005A1199"/>
    <w:rsid w:val="005A200F"/>
    <w:rsid w:val="005A6013"/>
    <w:rsid w:val="005A6B9F"/>
    <w:rsid w:val="005B1188"/>
    <w:rsid w:val="005B33E5"/>
    <w:rsid w:val="005B6CF9"/>
    <w:rsid w:val="005C0E61"/>
    <w:rsid w:val="005C1B6F"/>
    <w:rsid w:val="005C3587"/>
    <w:rsid w:val="005C4651"/>
    <w:rsid w:val="005C653E"/>
    <w:rsid w:val="005C72D4"/>
    <w:rsid w:val="005D0039"/>
    <w:rsid w:val="005D26F9"/>
    <w:rsid w:val="005D33A8"/>
    <w:rsid w:val="005D6452"/>
    <w:rsid w:val="005D64BC"/>
    <w:rsid w:val="005E05CC"/>
    <w:rsid w:val="005E21F0"/>
    <w:rsid w:val="005E2EB1"/>
    <w:rsid w:val="005E3336"/>
    <w:rsid w:val="005E3845"/>
    <w:rsid w:val="005E3D97"/>
    <w:rsid w:val="005E4352"/>
    <w:rsid w:val="005E5D1D"/>
    <w:rsid w:val="005E6E6B"/>
    <w:rsid w:val="005E7F53"/>
    <w:rsid w:val="005F0547"/>
    <w:rsid w:val="005F4F06"/>
    <w:rsid w:val="005F698B"/>
    <w:rsid w:val="005F743D"/>
    <w:rsid w:val="005F7BAD"/>
    <w:rsid w:val="00602AB7"/>
    <w:rsid w:val="00604B4B"/>
    <w:rsid w:val="00605925"/>
    <w:rsid w:val="006271DA"/>
    <w:rsid w:val="0063065B"/>
    <w:rsid w:val="00630B4C"/>
    <w:rsid w:val="00630D6A"/>
    <w:rsid w:val="00630F93"/>
    <w:rsid w:val="006360A7"/>
    <w:rsid w:val="0063657C"/>
    <w:rsid w:val="00637A97"/>
    <w:rsid w:val="00640026"/>
    <w:rsid w:val="0064061E"/>
    <w:rsid w:val="00640ECA"/>
    <w:rsid w:val="006466B3"/>
    <w:rsid w:val="006505B6"/>
    <w:rsid w:val="00653B2D"/>
    <w:rsid w:val="00654CAF"/>
    <w:rsid w:val="0065699A"/>
    <w:rsid w:val="00660116"/>
    <w:rsid w:val="00662EF0"/>
    <w:rsid w:val="00664E2A"/>
    <w:rsid w:val="0067136A"/>
    <w:rsid w:val="00671CAD"/>
    <w:rsid w:val="00675368"/>
    <w:rsid w:val="00676630"/>
    <w:rsid w:val="00676DC5"/>
    <w:rsid w:val="00682CDB"/>
    <w:rsid w:val="00691E89"/>
    <w:rsid w:val="00693193"/>
    <w:rsid w:val="006965F4"/>
    <w:rsid w:val="006A1024"/>
    <w:rsid w:val="006A4F3D"/>
    <w:rsid w:val="006A634F"/>
    <w:rsid w:val="006A7794"/>
    <w:rsid w:val="006A77C2"/>
    <w:rsid w:val="006B54A0"/>
    <w:rsid w:val="006B57FA"/>
    <w:rsid w:val="006B5AB6"/>
    <w:rsid w:val="006C237F"/>
    <w:rsid w:val="006C4081"/>
    <w:rsid w:val="006C4CB6"/>
    <w:rsid w:val="006D0142"/>
    <w:rsid w:val="006D6A84"/>
    <w:rsid w:val="006E1899"/>
    <w:rsid w:val="006E25DF"/>
    <w:rsid w:val="006E5E77"/>
    <w:rsid w:val="006E7134"/>
    <w:rsid w:val="006E7F58"/>
    <w:rsid w:val="006F0BF4"/>
    <w:rsid w:val="006F40AA"/>
    <w:rsid w:val="006F4EE4"/>
    <w:rsid w:val="006F54B4"/>
    <w:rsid w:val="006F66EF"/>
    <w:rsid w:val="006F75C4"/>
    <w:rsid w:val="006F7C31"/>
    <w:rsid w:val="00703A2F"/>
    <w:rsid w:val="00712981"/>
    <w:rsid w:val="007162EA"/>
    <w:rsid w:val="0072178F"/>
    <w:rsid w:val="0072682F"/>
    <w:rsid w:val="00727978"/>
    <w:rsid w:val="00727AC5"/>
    <w:rsid w:val="007313D4"/>
    <w:rsid w:val="00732C9F"/>
    <w:rsid w:val="00733874"/>
    <w:rsid w:val="00733DFE"/>
    <w:rsid w:val="00735A1D"/>
    <w:rsid w:val="00736024"/>
    <w:rsid w:val="007360D9"/>
    <w:rsid w:val="00740F4F"/>
    <w:rsid w:val="00740FA2"/>
    <w:rsid w:val="007419C9"/>
    <w:rsid w:val="00741A78"/>
    <w:rsid w:val="00744F21"/>
    <w:rsid w:val="00747BD3"/>
    <w:rsid w:val="0075189C"/>
    <w:rsid w:val="0075198E"/>
    <w:rsid w:val="0075219F"/>
    <w:rsid w:val="0075238D"/>
    <w:rsid w:val="00761E56"/>
    <w:rsid w:val="0076267B"/>
    <w:rsid w:val="007649D5"/>
    <w:rsid w:val="007678DD"/>
    <w:rsid w:val="007776A0"/>
    <w:rsid w:val="00780740"/>
    <w:rsid w:val="007807A0"/>
    <w:rsid w:val="00782042"/>
    <w:rsid w:val="00783D52"/>
    <w:rsid w:val="00784CB5"/>
    <w:rsid w:val="00785067"/>
    <w:rsid w:val="00785A98"/>
    <w:rsid w:val="007867E2"/>
    <w:rsid w:val="00791C79"/>
    <w:rsid w:val="00792C85"/>
    <w:rsid w:val="00794FB5"/>
    <w:rsid w:val="0079500C"/>
    <w:rsid w:val="007A4AED"/>
    <w:rsid w:val="007A6C36"/>
    <w:rsid w:val="007A71FD"/>
    <w:rsid w:val="007A737E"/>
    <w:rsid w:val="007A7BE8"/>
    <w:rsid w:val="007B0D99"/>
    <w:rsid w:val="007B1BD8"/>
    <w:rsid w:val="007B64E0"/>
    <w:rsid w:val="007B6A1F"/>
    <w:rsid w:val="007C271B"/>
    <w:rsid w:val="007D4D8E"/>
    <w:rsid w:val="007D6868"/>
    <w:rsid w:val="007E1B15"/>
    <w:rsid w:val="007E77BE"/>
    <w:rsid w:val="007F058D"/>
    <w:rsid w:val="007F2660"/>
    <w:rsid w:val="007F3F3F"/>
    <w:rsid w:val="00815FD8"/>
    <w:rsid w:val="00816D74"/>
    <w:rsid w:val="0082038F"/>
    <w:rsid w:val="00821130"/>
    <w:rsid w:val="008214C4"/>
    <w:rsid w:val="00821875"/>
    <w:rsid w:val="008241E8"/>
    <w:rsid w:val="00832523"/>
    <w:rsid w:val="00837208"/>
    <w:rsid w:val="00843CA9"/>
    <w:rsid w:val="00843FC0"/>
    <w:rsid w:val="00846042"/>
    <w:rsid w:val="008535CD"/>
    <w:rsid w:val="0085535A"/>
    <w:rsid w:val="00855D2D"/>
    <w:rsid w:val="00865022"/>
    <w:rsid w:val="00866135"/>
    <w:rsid w:val="0086732E"/>
    <w:rsid w:val="008704B4"/>
    <w:rsid w:val="00870724"/>
    <w:rsid w:val="008719C2"/>
    <w:rsid w:val="00881191"/>
    <w:rsid w:val="00881F64"/>
    <w:rsid w:val="008843D1"/>
    <w:rsid w:val="00885321"/>
    <w:rsid w:val="00886F35"/>
    <w:rsid w:val="00886FC3"/>
    <w:rsid w:val="008906AA"/>
    <w:rsid w:val="0089495C"/>
    <w:rsid w:val="00896647"/>
    <w:rsid w:val="00897044"/>
    <w:rsid w:val="008A298F"/>
    <w:rsid w:val="008A580A"/>
    <w:rsid w:val="008A6542"/>
    <w:rsid w:val="008A7202"/>
    <w:rsid w:val="008B16A2"/>
    <w:rsid w:val="008B3816"/>
    <w:rsid w:val="008B38CC"/>
    <w:rsid w:val="008B6570"/>
    <w:rsid w:val="008B6A4A"/>
    <w:rsid w:val="008B6DDF"/>
    <w:rsid w:val="008B77C9"/>
    <w:rsid w:val="008C20C7"/>
    <w:rsid w:val="008C20EB"/>
    <w:rsid w:val="008C263A"/>
    <w:rsid w:val="008D1782"/>
    <w:rsid w:val="008D3F87"/>
    <w:rsid w:val="008D482D"/>
    <w:rsid w:val="008D6111"/>
    <w:rsid w:val="008E5DBD"/>
    <w:rsid w:val="008E6536"/>
    <w:rsid w:val="008F11E8"/>
    <w:rsid w:val="008F2353"/>
    <w:rsid w:val="00900BFF"/>
    <w:rsid w:val="009011B9"/>
    <w:rsid w:val="00902FC1"/>
    <w:rsid w:val="00905854"/>
    <w:rsid w:val="00907CBE"/>
    <w:rsid w:val="009113E2"/>
    <w:rsid w:val="00913629"/>
    <w:rsid w:val="00913FA7"/>
    <w:rsid w:val="00917BAC"/>
    <w:rsid w:val="0092497D"/>
    <w:rsid w:val="00925F80"/>
    <w:rsid w:val="00933AD3"/>
    <w:rsid w:val="00934342"/>
    <w:rsid w:val="009348C8"/>
    <w:rsid w:val="00936762"/>
    <w:rsid w:val="00941426"/>
    <w:rsid w:val="00941F35"/>
    <w:rsid w:val="0094396D"/>
    <w:rsid w:val="00946BDF"/>
    <w:rsid w:val="00950C54"/>
    <w:rsid w:val="00953916"/>
    <w:rsid w:val="00954413"/>
    <w:rsid w:val="00955C66"/>
    <w:rsid w:val="00960B09"/>
    <w:rsid w:val="00962A1E"/>
    <w:rsid w:val="00963272"/>
    <w:rsid w:val="00966589"/>
    <w:rsid w:val="009834A9"/>
    <w:rsid w:val="00984930"/>
    <w:rsid w:val="00985229"/>
    <w:rsid w:val="00985351"/>
    <w:rsid w:val="009854EC"/>
    <w:rsid w:val="0098575F"/>
    <w:rsid w:val="009A0110"/>
    <w:rsid w:val="009A0455"/>
    <w:rsid w:val="009A177D"/>
    <w:rsid w:val="009B067F"/>
    <w:rsid w:val="009B365A"/>
    <w:rsid w:val="009B4D70"/>
    <w:rsid w:val="009C2BE6"/>
    <w:rsid w:val="009C4A90"/>
    <w:rsid w:val="009C60D7"/>
    <w:rsid w:val="009D25C3"/>
    <w:rsid w:val="009D3B1C"/>
    <w:rsid w:val="009D5F37"/>
    <w:rsid w:val="009E0578"/>
    <w:rsid w:val="009E1EC6"/>
    <w:rsid w:val="009E69D7"/>
    <w:rsid w:val="009F58CC"/>
    <w:rsid w:val="009F66D4"/>
    <w:rsid w:val="009F6EC2"/>
    <w:rsid w:val="00A04008"/>
    <w:rsid w:val="00A052BB"/>
    <w:rsid w:val="00A07C44"/>
    <w:rsid w:val="00A10308"/>
    <w:rsid w:val="00A1328A"/>
    <w:rsid w:val="00A1576A"/>
    <w:rsid w:val="00A1770A"/>
    <w:rsid w:val="00A21B8A"/>
    <w:rsid w:val="00A26EA2"/>
    <w:rsid w:val="00A272B5"/>
    <w:rsid w:val="00A27485"/>
    <w:rsid w:val="00A30746"/>
    <w:rsid w:val="00A310F0"/>
    <w:rsid w:val="00A356D8"/>
    <w:rsid w:val="00A3598B"/>
    <w:rsid w:val="00A36D5B"/>
    <w:rsid w:val="00A3703C"/>
    <w:rsid w:val="00A3777C"/>
    <w:rsid w:val="00A378C3"/>
    <w:rsid w:val="00A437E5"/>
    <w:rsid w:val="00A46A55"/>
    <w:rsid w:val="00A50D1A"/>
    <w:rsid w:val="00A526C3"/>
    <w:rsid w:val="00A538C7"/>
    <w:rsid w:val="00A60E67"/>
    <w:rsid w:val="00A6110E"/>
    <w:rsid w:val="00A64675"/>
    <w:rsid w:val="00A672EE"/>
    <w:rsid w:val="00A72AF4"/>
    <w:rsid w:val="00A74384"/>
    <w:rsid w:val="00A74FBB"/>
    <w:rsid w:val="00A84525"/>
    <w:rsid w:val="00A9413D"/>
    <w:rsid w:val="00AB095F"/>
    <w:rsid w:val="00AB1320"/>
    <w:rsid w:val="00AB1540"/>
    <w:rsid w:val="00AB3ACA"/>
    <w:rsid w:val="00AB630E"/>
    <w:rsid w:val="00AC14C3"/>
    <w:rsid w:val="00AC514E"/>
    <w:rsid w:val="00AD360F"/>
    <w:rsid w:val="00AD7E4B"/>
    <w:rsid w:val="00AE051B"/>
    <w:rsid w:val="00AE2999"/>
    <w:rsid w:val="00AF028D"/>
    <w:rsid w:val="00AF08AD"/>
    <w:rsid w:val="00AF1412"/>
    <w:rsid w:val="00AF394E"/>
    <w:rsid w:val="00B04A0B"/>
    <w:rsid w:val="00B078EF"/>
    <w:rsid w:val="00B107E5"/>
    <w:rsid w:val="00B11553"/>
    <w:rsid w:val="00B11AF2"/>
    <w:rsid w:val="00B12815"/>
    <w:rsid w:val="00B16159"/>
    <w:rsid w:val="00B200DC"/>
    <w:rsid w:val="00B22C7F"/>
    <w:rsid w:val="00B22CD8"/>
    <w:rsid w:val="00B25D25"/>
    <w:rsid w:val="00B33CC9"/>
    <w:rsid w:val="00B36664"/>
    <w:rsid w:val="00B405F9"/>
    <w:rsid w:val="00B40E91"/>
    <w:rsid w:val="00B42BBF"/>
    <w:rsid w:val="00B47FBE"/>
    <w:rsid w:val="00B517FF"/>
    <w:rsid w:val="00B52A9A"/>
    <w:rsid w:val="00B5355E"/>
    <w:rsid w:val="00B54569"/>
    <w:rsid w:val="00B554CA"/>
    <w:rsid w:val="00B63B8F"/>
    <w:rsid w:val="00B67F15"/>
    <w:rsid w:val="00B70E82"/>
    <w:rsid w:val="00B81BCF"/>
    <w:rsid w:val="00B81D21"/>
    <w:rsid w:val="00B843DC"/>
    <w:rsid w:val="00B91112"/>
    <w:rsid w:val="00B940B0"/>
    <w:rsid w:val="00B97232"/>
    <w:rsid w:val="00B9752C"/>
    <w:rsid w:val="00BA195F"/>
    <w:rsid w:val="00BB0437"/>
    <w:rsid w:val="00BB3972"/>
    <w:rsid w:val="00BB4531"/>
    <w:rsid w:val="00BC04C8"/>
    <w:rsid w:val="00BC075A"/>
    <w:rsid w:val="00BC2D46"/>
    <w:rsid w:val="00BC2DF2"/>
    <w:rsid w:val="00BC344C"/>
    <w:rsid w:val="00BC53CC"/>
    <w:rsid w:val="00BC69A2"/>
    <w:rsid w:val="00BD12C8"/>
    <w:rsid w:val="00BD619D"/>
    <w:rsid w:val="00BD663C"/>
    <w:rsid w:val="00BD6C9F"/>
    <w:rsid w:val="00BE1E10"/>
    <w:rsid w:val="00BE29AA"/>
    <w:rsid w:val="00BE5029"/>
    <w:rsid w:val="00BF0433"/>
    <w:rsid w:val="00BF07BB"/>
    <w:rsid w:val="00BF284C"/>
    <w:rsid w:val="00BF4AF2"/>
    <w:rsid w:val="00BF7288"/>
    <w:rsid w:val="00C04878"/>
    <w:rsid w:val="00C06DD9"/>
    <w:rsid w:val="00C11BF3"/>
    <w:rsid w:val="00C13217"/>
    <w:rsid w:val="00C142CA"/>
    <w:rsid w:val="00C15013"/>
    <w:rsid w:val="00C24342"/>
    <w:rsid w:val="00C246FB"/>
    <w:rsid w:val="00C255A7"/>
    <w:rsid w:val="00C26324"/>
    <w:rsid w:val="00C279B4"/>
    <w:rsid w:val="00C3018F"/>
    <w:rsid w:val="00C31191"/>
    <w:rsid w:val="00C31DAB"/>
    <w:rsid w:val="00C320E4"/>
    <w:rsid w:val="00C37ACA"/>
    <w:rsid w:val="00C40A58"/>
    <w:rsid w:val="00C40BC8"/>
    <w:rsid w:val="00C4374D"/>
    <w:rsid w:val="00C444C2"/>
    <w:rsid w:val="00C45891"/>
    <w:rsid w:val="00C5161C"/>
    <w:rsid w:val="00C554B0"/>
    <w:rsid w:val="00C56AA1"/>
    <w:rsid w:val="00C63526"/>
    <w:rsid w:val="00C6622B"/>
    <w:rsid w:val="00C667E1"/>
    <w:rsid w:val="00C71CA1"/>
    <w:rsid w:val="00C743F3"/>
    <w:rsid w:val="00C755FD"/>
    <w:rsid w:val="00C75E91"/>
    <w:rsid w:val="00C770B0"/>
    <w:rsid w:val="00C77A41"/>
    <w:rsid w:val="00C81761"/>
    <w:rsid w:val="00C82078"/>
    <w:rsid w:val="00C82E25"/>
    <w:rsid w:val="00C84C73"/>
    <w:rsid w:val="00C87428"/>
    <w:rsid w:val="00C87FB3"/>
    <w:rsid w:val="00C91B5E"/>
    <w:rsid w:val="00C92236"/>
    <w:rsid w:val="00C92E10"/>
    <w:rsid w:val="00C94004"/>
    <w:rsid w:val="00C96BA4"/>
    <w:rsid w:val="00CA3253"/>
    <w:rsid w:val="00CA3A01"/>
    <w:rsid w:val="00CA3FD9"/>
    <w:rsid w:val="00CA7CC6"/>
    <w:rsid w:val="00CB2822"/>
    <w:rsid w:val="00CB2BCB"/>
    <w:rsid w:val="00CB3B20"/>
    <w:rsid w:val="00CC17DF"/>
    <w:rsid w:val="00CC2467"/>
    <w:rsid w:val="00CC2C28"/>
    <w:rsid w:val="00CC4711"/>
    <w:rsid w:val="00CC4A92"/>
    <w:rsid w:val="00CD069B"/>
    <w:rsid w:val="00CD1158"/>
    <w:rsid w:val="00CD2074"/>
    <w:rsid w:val="00CD29F4"/>
    <w:rsid w:val="00CD346B"/>
    <w:rsid w:val="00CD4F32"/>
    <w:rsid w:val="00CD54E0"/>
    <w:rsid w:val="00CD56A1"/>
    <w:rsid w:val="00CD7D96"/>
    <w:rsid w:val="00CD7ED6"/>
    <w:rsid w:val="00CE09FF"/>
    <w:rsid w:val="00CE5968"/>
    <w:rsid w:val="00CE7C21"/>
    <w:rsid w:val="00CF218F"/>
    <w:rsid w:val="00CF2210"/>
    <w:rsid w:val="00CF2EC0"/>
    <w:rsid w:val="00CF506A"/>
    <w:rsid w:val="00D028DF"/>
    <w:rsid w:val="00D02C07"/>
    <w:rsid w:val="00D11088"/>
    <w:rsid w:val="00D140AF"/>
    <w:rsid w:val="00D14543"/>
    <w:rsid w:val="00D17730"/>
    <w:rsid w:val="00D240FB"/>
    <w:rsid w:val="00D42834"/>
    <w:rsid w:val="00D42ABE"/>
    <w:rsid w:val="00D43371"/>
    <w:rsid w:val="00D500D2"/>
    <w:rsid w:val="00D50A40"/>
    <w:rsid w:val="00D62578"/>
    <w:rsid w:val="00D7024C"/>
    <w:rsid w:val="00D70498"/>
    <w:rsid w:val="00D710B6"/>
    <w:rsid w:val="00D717CF"/>
    <w:rsid w:val="00D71B78"/>
    <w:rsid w:val="00D76D9A"/>
    <w:rsid w:val="00D77BFE"/>
    <w:rsid w:val="00D85B1C"/>
    <w:rsid w:val="00D878EF"/>
    <w:rsid w:val="00D91510"/>
    <w:rsid w:val="00D922F7"/>
    <w:rsid w:val="00D92F8D"/>
    <w:rsid w:val="00D941D7"/>
    <w:rsid w:val="00D9497A"/>
    <w:rsid w:val="00DA373D"/>
    <w:rsid w:val="00DA51FB"/>
    <w:rsid w:val="00DB293D"/>
    <w:rsid w:val="00DB377F"/>
    <w:rsid w:val="00DB415D"/>
    <w:rsid w:val="00DB6ABE"/>
    <w:rsid w:val="00DC2784"/>
    <w:rsid w:val="00DD18C3"/>
    <w:rsid w:val="00DE0FEB"/>
    <w:rsid w:val="00DE27D0"/>
    <w:rsid w:val="00DE2CC2"/>
    <w:rsid w:val="00DE42D5"/>
    <w:rsid w:val="00DE5353"/>
    <w:rsid w:val="00DE616B"/>
    <w:rsid w:val="00DF0027"/>
    <w:rsid w:val="00DF09EF"/>
    <w:rsid w:val="00DF0B63"/>
    <w:rsid w:val="00E018C8"/>
    <w:rsid w:val="00E018CB"/>
    <w:rsid w:val="00E02EC7"/>
    <w:rsid w:val="00E0448B"/>
    <w:rsid w:val="00E04BF3"/>
    <w:rsid w:val="00E06E21"/>
    <w:rsid w:val="00E1735B"/>
    <w:rsid w:val="00E17AD5"/>
    <w:rsid w:val="00E20159"/>
    <w:rsid w:val="00E20CB9"/>
    <w:rsid w:val="00E23279"/>
    <w:rsid w:val="00E23F13"/>
    <w:rsid w:val="00E24C62"/>
    <w:rsid w:val="00E25071"/>
    <w:rsid w:val="00E25626"/>
    <w:rsid w:val="00E35169"/>
    <w:rsid w:val="00E41C63"/>
    <w:rsid w:val="00E47DA8"/>
    <w:rsid w:val="00E507C9"/>
    <w:rsid w:val="00E5269F"/>
    <w:rsid w:val="00E531B2"/>
    <w:rsid w:val="00E53CF3"/>
    <w:rsid w:val="00E54236"/>
    <w:rsid w:val="00E620E6"/>
    <w:rsid w:val="00E64B48"/>
    <w:rsid w:val="00E709F2"/>
    <w:rsid w:val="00E7119B"/>
    <w:rsid w:val="00E72662"/>
    <w:rsid w:val="00E758D1"/>
    <w:rsid w:val="00E82442"/>
    <w:rsid w:val="00E8266E"/>
    <w:rsid w:val="00E83D25"/>
    <w:rsid w:val="00E84556"/>
    <w:rsid w:val="00E847FD"/>
    <w:rsid w:val="00E92C03"/>
    <w:rsid w:val="00EA24D7"/>
    <w:rsid w:val="00EA3605"/>
    <w:rsid w:val="00EB5B30"/>
    <w:rsid w:val="00EB6600"/>
    <w:rsid w:val="00EB7C1A"/>
    <w:rsid w:val="00EC2703"/>
    <w:rsid w:val="00EC38A4"/>
    <w:rsid w:val="00EC59CA"/>
    <w:rsid w:val="00ED049E"/>
    <w:rsid w:val="00ED2603"/>
    <w:rsid w:val="00ED35F3"/>
    <w:rsid w:val="00ED67A0"/>
    <w:rsid w:val="00EE02FB"/>
    <w:rsid w:val="00EE2252"/>
    <w:rsid w:val="00EE373B"/>
    <w:rsid w:val="00EE3FCC"/>
    <w:rsid w:val="00EE740C"/>
    <w:rsid w:val="00EE7973"/>
    <w:rsid w:val="00EF382B"/>
    <w:rsid w:val="00EF4A5B"/>
    <w:rsid w:val="00EF5605"/>
    <w:rsid w:val="00EF57A6"/>
    <w:rsid w:val="00EF7212"/>
    <w:rsid w:val="00F07C91"/>
    <w:rsid w:val="00F10EB3"/>
    <w:rsid w:val="00F11D80"/>
    <w:rsid w:val="00F11F8B"/>
    <w:rsid w:val="00F1278C"/>
    <w:rsid w:val="00F16AC6"/>
    <w:rsid w:val="00F232F9"/>
    <w:rsid w:val="00F251DE"/>
    <w:rsid w:val="00F2527C"/>
    <w:rsid w:val="00F305DE"/>
    <w:rsid w:val="00F33C06"/>
    <w:rsid w:val="00F407D8"/>
    <w:rsid w:val="00F43D5E"/>
    <w:rsid w:val="00F4426B"/>
    <w:rsid w:val="00F47754"/>
    <w:rsid w:val="00F539F5"/>
    <w:rsid w:val="00F56E75"/>
    <w:rsid w:val="00F6350B"/>
    <w:rsid w:val="00F64F4F"/>
    <w:rsid w:val="00F6692B"/>
    <w:rsid w:val="00F75066"/>
    <w:rsid w:val="00F80303"/>
    <w:rsid w:val="00F83088"/>
    <w:rsid w:val="00F86908"/>
    <w:rsid w:val="00F87E72"/>
    <w:rsid w:val="00F90C38"/>
    <w:rsid w:val="00F93B9A"/>
    <w:rsid w:val="00F95354"/>
    <w:rsid w:val="00F95BB9"/>
    <w:rsid w:val="00FA1E48"/>
    <w:rsid w:val="00FA3CC9"/>
    <w:rsid w:val="00FB12C1"/>
    <w:rsid w:val="00FB3390"/>
    <w:rsid w:val="00FC0BFA"/>
    <w:rsid w:val="00FC6D97"/>
    <w:rsid w:val="00FC7332"/>
    <w:rsid w:val="00FC79B4"/>
    <w:rsid w:val="00FC7AC0"/>
    <w:rsid w:val="00FD0B18"/>
    <w:rsid w:val="00FD124F"/>
    <w:rsid w:val="00FD129F"/>
    <w:rsid w:val="00FD502E"/>
    <w:rsid w:val="00FD5741"/>
    <w:rsid w:val="00FD658E"/>
    <w:rsid w:val="00FD7E0C"/>
    <w:rsid w:val="00FE12AA"/>
    <w:rsid w:val="00FE567F"/>
    <w:rsid w:val="00FE5885"/>
    <w:rsid w:val="00FF363B"/>
    <w:rsid w:val="00FF3907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0E08"/>
  <w15:docId w15:val="{0E475045-1330-4DEF-B030-4218A61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442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44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F442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4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F4426B"/>
    <w:rPr>
      <w:color w:val="0000FF"/>
      <w:u w:val="single"/>
    </w:rPr>
  </w:style>
  <w:style w:type="paragraph" w:customStyle="1" w:styleId="Textbody">
    <w:name w:val="Text body"/>
    <w:basedOn w:val="a"/>
    <w:rsid w:val="00F4426B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9">
    <w:name w:val="Balloon Text"/>
    <w:basedOn w:val="a"/>
    <w:link w:val="aa"/>
    <w:uiPriority w:val="99"/>
    <w:semiHidden/>
    <w:unhideWhenUsed/>
    <w:rsid w:val="0089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647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8B6A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8B6A4A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C4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0A58"/>
  </w:style>
  <w:style w:type="paragraph" w:styleId="af">
    <w:name w:val="footer"/>
    <w:basedOn w:val="a"/>
    <w:link w:val="af0"/>
    <w:uiPriority w:val="99"/>
    <w:unhideWhenUsed/>
    <w:rsid w:val="00C4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A58"/>
  </w:style>
  <w:style w:type="character" w:customStyle="1" w:styleId="fontstyle01">
    <w:name w:val="fontstyle01"/>
    <w:rsid w:val="007A71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List Paragraph"/>
    <w:basedOn w:val="a"/>
    <w:uiPriority w:val="34"/>
    <w:qFormat/>
    <w:rsid w:val="008F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31C3-8B4C-4F8D-83A9-6B28C1A2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7558</TotalTime>
  <Pages>21</Pages>
  <Words>7941</Words>
  <Characters>45265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133</cp:lastModifiedBy>
  <cp:revision>525</cp:revision>
  <cp:lastPrinted>2023-11-28T03:41:00Z</cp:lastPrinted>
  <dcterms:created xsi:type="dcterms:W3CDTF">2021-10-27T03:03:00Z</dcterms:created>
  <dcterms:modified xsi:type="dcterms:W3CDTF">2024-11-27T08:35:00Z</dcterms:modified>
</cp:coreProperties>
</file>