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6B4799" w:rsidRPr="006B4799" w:rsidTr="00586EED">
        <w:tc>
          <w:tcPr>
            <w:tcW w:w="9356" w:type="dxa"/>
            <w:hideMark/>
          </w:tcPr>
          <w:p w:rsidR="006B4799" w:rsidRPr="006B4799" w:rsidRDefault="006B4799" w:rsidP="006B4799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6B4799">
              <w:rPr>
                <w:rFonts w:ascii="Cambria" w:eastAsia="Andale Sans UI" w:hAnsi="Cambria" w:cs="Times New Roman"/>
                <w:b/>
                <w:noProof/>
                <w:kern w:val="28"/>
                <w:sz w:val="28"/>
                <w:szCs w:val="28"/>
                <w:lang w:eastAsia="ru-RU"/>
              </w:rPr>
              <w:drawing>
                <wp:inline distT="0" distB="0" distL="0" distR="0" wp14:anchorId="4C095F55" wp14:editId="1E9B1526">
                  <wp:extent cx="428625" cy="542925"/>
                  <wp:effectExtent l="0" t="0" r="0" b="0"/>
                  <wp:docPr id="1" name="Рисунок 1" descr="Описание: Описание: Описание: Описание: karatuzskii_rayon_c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karatuzskii_rayon_c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4799" w:rsidRPr="006B4799" w:rsidTr="00586EED">
        <w:tc>
          <w:tcPr>
            <w:tcW w:w="9356" w:type="dxa"/>
          </w:tcPr>
          <w:p w:rsidR="006B4799" w:rsidRDefault="006B4799" w:rsidP="006B4799">
            <w:pPr>
              <w:widowControl w:val="0"/>
              <w:suppressAutoHyphens/>
              <w:spacing w:after="0" w:line="240" w:lineRule="atLeast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6B4799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 xml:space="preserve">                                    Контрольно-счетный орган Каратузского района</w:t>
            </w:r>
          </w:p>
          <w:p w:rsidR="00E60976" w:rsidRPr="006B4799" w:rsidRDefault="00E60976" w:rsidP="006B4799">
            <w:pPr>
              <w:widowControl w:val="0"/>
              <w:suppressAutoHyphens/>
              <w:spacing w:after="0" w:line="240" w:lineRule="atLeas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</w:tr>
    </w:tbl>
    <w:p w:rsidR="006B4799" w:rsidRPr="003C2E55" w:rsidRDefault="006B4799" w:rsidP="006B4799">
      <w:pPr>
        <w:tabs>
          <w:tab w:val="left" w:pos="383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799">
        <w:rPr>
          <w:rFonts w:ascii="Times New Roman" w:eastAsia="Calibri" w:hAnsi="Times New Roman" w:cs="Times New Roman"/>
          <w:sz w:val="24"/>
          <w:szCs w:val="24"/>
        </w:rPr>
        <w:t>с</w:t>
      </w:r>
      <w:r w:rsidRPr="003C2E55">
        <w:rPr>
          <w:rFonts w:ascii="Times New Roman" w:eastAsia="Calibri" w:hAnsi="Times New Roman" w:cs="Times New Roman"/>
          <w:sz w:val="24"/>
          <w:szCs w:val="24"/>
        </w:rPr>
        <w:t>.</w:t>
      </w:r>
      <w:r w:rsidRPr="006B4799">
        <w:rPr>
          <w:rFonts w:ascii="Times New Roman" w:eastAsia="Calibri" w:hAnsi="Times New Roman" w:cs="Times New Roman"/>
          <w:sz w:val="24"/>
          <w:szCs w:val="24"/>
        </w:rPr>
        <w:t>Каратузское</w:t>
      </w:r>
      <w:r w:rsidRPr="003C2E55">
        <w:rPr>
          <w:rFonts w:ascii="Times New Roman" w:eastAsia="Calibri" w:hAnsi="Times New Roman" w:cs="Times New Roman"/>
          <w:sz w:val="24"/>
          <w:szCs w:val="24"/>
        </w:rPr>
        <w:tab/>
      </w:r>
      <w:r w:rsidRPr="003C2E55">
        <w:rPr>
          <w:rFonts w:ascii="Times New Roman" w:eastAsia="Calibri" w:hAnsi="Times New Roman" w:cs="Times New Roman"/>
          <w:sz w:val="24"/>
          <w:szCs w:val="24"/>
        </w:rPr>
        <w:tab/>
      </w:r>
      <w:r w:rsidRPr="003C2E55">
        <w:rPr>
          <w:rFonts w:ascii="Times New Roman" w:eastAsia="Calibri" w:hAnsi="Times New Roman" w:cs="Times New Roman"/>
          <w:sz w:val="24"/>
          <w:szCs w:val="24"/>
        </w:rPr>
        <w:tab/>
      </w:r>
      <w:r w:rsidRPr="003C2E55">
        <w:rPr>
          <w:rFonts w:ascii="Times New Roman" w:eastAsia="Calibri" w:hAnsi="Times New Roman" w:cs="Times New Roman"/>
          <w:sz w:val="24"/>
          <w:szCs w:val="24"/>
        </w:rPr>
        <w:tab/>
      </w:r>
      <w:r w:rsidRPr="003C2E55">
        <w:rPr>
          <w:rFonts w:ascii="Times New Roman" w:eastAsia="Calibri" w:hAnsi="Times New Roman" w:cs="Times New Roman"/>
          <w:sz w:val="24"/>
          <w:szCs w:val="24"/>
        </w:rPr>
        <w:tab/>
      </w:r>
      <w:r w:rsidRPr="003C2E55">
        <w:rPr>
          <w:rFonts w:ascii="Times New Roman" w:eastAsia="Calibri" w:hAnsi="Times New Roman" w:cs="Times New Roman"/>
          <w:sz w:val="24"/>
          <w:szCs w:val="24"/>
        </w:rPr>
        <w:tab/>
      </w:r>
      <w:r w:rsidR="004B4B4A">
        <w:rPr>
          <w:rFonts w:ascii="Times New Roman" w:eastAsia="Calibri" w:hAnsi="Times New Roman" w:cs="Times New Roman"/>
          <w:sz w:val="24"/>
          <w:szCs w:val="24"/>
        </w:rPr>
        <w:t>03.11</w:t>
      </w:r>
      <w:r w:rsidRPr="003C2E55">
        <w:rPr>
          <w:rFonts w:ascii="Times New Roman" w:eastAsia="Calibri" w:hAnsi="Times New Roman" w:cs="Times New Roman"/>
          <w:sz w:val="24"/>
          <w:szCs w:val="24"/>
        </w:rPr>
        <w:t>.202</w:t>
      </w:r>
      <w:r w:rsidR="004B4B4A">
        <w:rPr>
          <w:rFonts w:ascii="Times New Roman" w:eastAsia="Calibri" w:hAnsi="Times New Roman" w:cs="Times New Roman"/>
          <w:sz w:val="24"/>
          <w:szCs w:val="24"/>
        </w:rPr>
        <w:t>3</w:t>
      </w:r>
    </w:p>
    <w:p w:rsidR="006B4799" w:rsidRPr="004B4B4A" w:rsidRDefault="006B4799" w:rsidP="006B4799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4B4A">
        <w:rPr>
          <w:rFonts w:ascii="Times New Roman" w:eastAsia="Calibri" w:hAnsi="Times New Roman" w:cs="Times New Roman"/>
          <w:b/>
          <w:sz w:val="24"/>
          <w:szCs w:val="24"/>
        </w:rPr>
        <w:t>Заключение</w:t>
      </w:r>
    </w:p>
    <w:p w:rsidR="004836C8" w:rsidRPr="004B4B4A" w:rsidRDefault="006B4799" w:rsidP="006B4799">
      <w:pPr>
        <w:widowControl w:val="0"/>
        <w:suppressAutoHyphens/>
        <w:spacing w:after="0" w:line="200" w:lineRule="atLeas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B4B4A">
        <w:rPr>
          <w:rFonts w:ascii="Times New Roman" w:eastAsia="Calibri" w:hAnsi="Times New Roman" w:cs="Times New Roman"/>
          <w:b/>
          <w:sz w:val="24"/>
          <w:szCs w:val="24"/>
        </w:rPr>
        <w:t xml:space="preserve">по результатам финансово-экономической </w:t>
      </w:r>
      <w:r w:rsidR="004836C8" w:rsidRPr="004B4B4A">
        <w:rPr>
          <w:rFonts w:ascii="Times New Roman" w:eastAsia="Calibri" w:hAnsi="Times New Roman" w:cs="Times New Roman"/>
          <w:b/>
          <w:sz w:val="24"/>
          <w:szCs w:val="24"/>
        </w:rPr>
        <w:t>экспертизы проекта постановления администрации Каратузского района «О внесении изменений в постановление администрации Каратузского района от 11.11.2013 № 1162-п «Об утверждении муниципальной программы Каратузского района «Развитие системы образования Каратузского района»</w:t>
      </w:r>
    </w:p>
    <w:p w:rsidR="000769E4" w:rsidRPr="004B4B4A" w:rsidRDefault="004836C8" w:rsidP="00B26B6B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4B4A">
        <w:rPr>
          <w:rFonts w:ascii="Times New Roman" w:eastAsia="Calibri" w:hAnsi="Times New Roman" w:cs="Times New Roman"/>
          <w:sz w:val="24"/>
          <w:szCs w:val="24"/>
        </w:rPr>
        <w:t>(проект постановления администрации Каратузского района внесен  управлением образования администраци</w:t>
      </w:r>
      <w:r w:rsidR="008C1592" w:rsidRPr="004B4B4A">
        <w:rPr>
          <w:rFonts w:ascii="Times New Roman" w:eastAsia="Calibri" w:hAnsi="Times New Roman" w:cs="Times New Roman"/>
          <w:sz w:val="24"/>
          <w:szCs w:val="24"/>
        </w:rPr>
        <w:t>и</w:t>
      </w:r>
      <w:r w:rsidRPr="004B4B4A">
        <w:rPr>
          <w:rFonts w:ascii="Times New Roman" w:eastAsia="Calibri" w:hAnsi="Times New Roman" w:cs="Times New Roman"/>
          <w:sz w:val="24"/>
          <w:szCs w:val="24"/>
        </w:rPr>
        <w:t xml:space="preserve"> Каратузского района </w:t>
      </w:r>
      <w:r w:rsidR="004B4B4A" w:rsidRPr="004B4B4A">
        <w:rPr>
          <w:rFonts w:ascii="Times New Roman" w:eastAsia="Calibri" w:hAnsi="Times New Roman" w:cs="Times New Roman"/>
          <w:sz w:val="24"/>
          <w:szCs w:val="24"/>
        </w:rPr>
        <w:t>с</w:t>
      </w:r>
      <w:r w:rsidRPr="004B4B4A">
        <w:rPr>
          <w:rFonts w:ascii="Times New Roman" w:eastAsia="Calibri" w:hAnsi="Times New Roman" w:cs="Times New Roman"/>
          <w:sz w:val="24"/>
          <w:szCs w:val="24"/>
        </w:rPr>
        <w:t>опроводительн</w:t>
      </w:r>
      <w:r w:rsidR="004B4B4A" w:rsidRPr="004B4B4A">
        <w:rPr>
          <w:rFonts w:ascii="Times New Roman" w:eastAsia="Calibri" w:hAnsi="Times New Roman" w:cs="Times New Roman"/>
          <w:sz w:val="24"/>
          <w:szCs w:val="24"/>
        </w:rPr>
        <w:t>ым</w:t>
      </w:r>
      <w:r w:rsidRPr="004B4B4A">
        <w:rPr>
          <w:rFonts w:ascii="Times New Roman" w:eastAsia="Calibri" w:hAnsi="Times New Roman" w:cs="Times New Roman"/>
          <w:sz w:val="24"/>
          <w:szCs w:val="24"/>
        </w:rPr>
        <w:t xml:space="preserve"> письм</w:t>
      </w:r>
      <w:r w:rsidR="004B4B4A" w:rsidRPr="004B4B4A">
        <w:rPr>
          <w:rFonts w:ascii="Times New Roman" w:eastAsia="Calibri" w:hAnsi="Times New Roman" w:cs="Times New Roman"/>
          <w:sz w:val="24"/>
          <w:szCs w:val="24"/>
        </w:rPr>
        <w:t>ом от 31.10.2023 № 1332</w:t>
      </w:r>
      <w:r w:rsidRPr="004B4B4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05DAA" w:rsidRPr="004B4B4A" w:rsidRDefault="00D05DAA" w:rsidP="00D05DA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B4A">
        <w:rPr>
          <w:rFonts w:ascii="Times New Roman" w:eastAsia="Calibri" w:hAnsi="Times New Roman" w:cs="Times New Roman"/>
          <w:sz w:val="24"/>
          <w:szCs w:val="24"/>
        </w:rPr>
        <w:t>В соответствии со статьей 8 Положения о Контрольно-счетном органе Каратузского района, утвержденного решением Каратузского районного Совета депутатов от 14.12.2021 № Р-96 проведена финансово-экономическая экспертиза проекта постановления администрации Каратузского района «О внесении изменений в постановление администрации Каратузского района от 11.11.2013 № 1162-п «Об утверждении муниципальной программы Каратузского района «Развитие системы образования Каратузского района» (далее–муниципальная программа), по результатам которой установлено следующее:</w:t>
      </w:r>
    </w:p>
    <w:p w:rsidR="00AB2902" w:rsidRPr="004B4B4A" w:rsidRDefault="007A2B99" w:rsidP="00B26B6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B4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7202B" w:rsidRPr="004B4B4A">
        <w:rPr>
          <w:rFonts w:ascii="Times New Roman" w:hAnsi="Times New Roman" w:cs="Times New Roman"/>
          <w:b/>
          <w:sz w:val="24"/>
          <w:szCs w:val="24"/>
        </w:rPr>
        <w:t xml:space="preserve">I. Анализ соответствия целей и задач </w:t>
      </w:r>
      <w:r w:rsidR="004836C8" w:rsidRPr="004B4B4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47202B" w:rsidRPr="004B4B4A">
        <w:rPr>
          <w:rFonts w:ascii="Times New Roman" w:hAnsi="Times New Roman" w:cs="Times New Roman"/>
          <w:b/>
          <w:sz w:val="24"/>
          <w:szCs w:val="24"/>
        </w:rPr>
        <w:t xml:space="preserve"> программы основным направлениям государственной политики </w:t>
      </w:r>
      <w:r w:rsidR="004836C8" w:rsidRPr="004B4B4A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  <w:r w:rsidR="0047202B" w:rsidRPr="004B4B4A">
        <w:rPr>
          <w:rFonts w:ascii="Times New Roman" w:hAnsi="Times New Roman" w:cs="Times New Roman"/>
          <w:b/>
          <w:sz w:val="24"/>
          <w:szCs w:val="24"/>
        </w:rPr>
        <w:t xml:space="preserve"> в соответствующей сфере </w:t>
      </w:r>
    </w:p>
    <w:p w:rsidR="00AB2902" w:rsidRPr="008519DF" w:rsidRDefault="0047202B" w:rsidP="006A1A9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9DF">
        <w:rPr>
          <w:rFonts w:ascii="Times New Roman" w:hAnsi="Times New Roman" w:cs="Times New Roman"/>
          <w:sz w:val="24"/>
          <w:szCs w:val="24"/>
        </w:rPr>
        <w:t xml:space="preserve">1.1. Приоритеты государственной политики в сфере реализации государственной программы обозначены в </w:t>
      </w:r>
      <w:r w:rsidR="004836C8" w:rsidRPr="008519DF">
        <w:rPr>
          <w:rFonts w:ascii="Times New Roman" w:hAnsi="Times New Roman" w:cs="Times New Roman"/>
          <w:sz w:val="24"/>
          <w:szCs w:val="24"/>
        </w:rPr>
        <w:t>государственной программ</w:t>
      </w:r>
      <w:r w:rsidR="00E90735" w:rsidRPr="008519DF">
        <w:rPr>
          <w:rFonts w:ascii="Times New Roman" w:hAnsi="Times New Roman" w:cs="Times New Roman"/>
          <w:sz w:val="24"/>
          <w:szCs w:val="24"/>
        </w:rPr>
        <w:t>е</w:t>
      </w:r>
      <w:r w:rsidR="004836C8" w:rsidRPr="008519DF">
        <w:rPr>
          <w:rFonts w:ascii="Times New Roman" w:hAnsi="Times New Roman" w:cs="Times New Roman"/>
          <w:sz w:val="24"/>
          <w:szCs w:val="24"/>
        </w:rPr>
        <w:t xml:space="preserve"> Красноярского края «Развитие образования» утвержден</w:t>
      </w:r>
      <w:r w:rsidR="00E90735" w:rsidRPr="008519DF">
        <w:rPr>
          <w:rFonts w:ascii="Times New Roman" w:hAnsi="Times New Roman" w:cs="Times New Roman"/>
          <w:sz w:val="24"/>
          <w:szCs w:val="24"/>
        </w:rPr>
        <w:t>ной</w:t>
      </w:r>
      <w:r w:rsidR="004836C8" w:rsidRPr="008519DF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Красноярского края от 30.09.2013 № 508-п (далее-государственная программа края).</w:t>
      </w:r>
    </w:p>
    <w:p w:rsidR="00AB2902" w:rsidRPr="008519DF" w:rsidRDefault="0047202B" w:rsidP="00B26B6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9DF">
        <w:rPr>
          <w:rFonts w:ascii="Times New Roman" w:hAnsi="Times New Roman" w:cs="Times New Roman"/>
          <w:sz w:val="24"/>
          <w:szCs w:val="24"/>
        </w:rPr>
        <w:t xml:space="preserve">1.2. </w:t>
      </w:r>
      <w:r w:rsidR="006B60A6" w:rsidRPr="008519DF">
        <w:rPr>
          <w:rFonts w:ascii="Times New Roman" w:hAnsi="Times New Roman" w:cs="Times New Roman"/>
          <w:sz w:val="24"/>
          <w:szCs w:val="24"/>
        </w:rPr>
        <w:t>Ц</w:t>
      </w:r>
      <w:r w:rsidRPr="008519DF">
        <w:rPr>
          <w:rFonts w:ascii="Times New Roman" w:hAnsi="Times New Roman" w:cs="Times New Roman"/>
          <w:sz w:val="24"/>
          <w:szCs w:val="24"/>
        </w:rPr>
        <w:t>ел</w:t>
      </w:r>
      <w:r w:rsidR="006B60A6" w:rsidRPr="008519DF">
        <w:rPr>
          <w:rFonts w:ascii="Times New Roman" w:hAnsi="Times New Roman" w:cs="Times New Roman"/>
          <w:sz w:val="24"/>
          <w:szCs w:val="24"/>
        </w:rPr>
        <w:t>и</w:t>
      </w:r>
      <w:r w:rsidRPr="008519DF">
        <w:rPr>
          <w:rFonts w:ascii="Times New Roman" w:hAnsi="Times New Roman" w:cs="Times New Roman"/>
          <w:sz w:val="24"/>
          <w:szCs w:val="24"/>
        </w:rPr>
        <w:t xml:space="preserve"> </w:t>
      </w:r>
      <w:r w:rsidR="006B60A6" w:rsidRPr="008519DF">
        <w:rPr>
          <w:rFonts w:ascii="Times New Roman" w:hAnsi="Times New Roman" w:cs="Times New Roman"/>
          <w:sz w:val="24"/>
          <w:szCs w:val="24"/>
        </w:rPr>
        <w:t>муниципальной</w:t>
      </w:r>
      <w:r w:rsidRPr="008519DF">
        <w:rPr>
          <w:rFonts w:ascii="Times New Roman" w:hAnsi="Times New Roman" w:cs="Times New Roman"/>
          <w:sz w:val="24"/>
          <w:szCs w:val="24"/>
        </w:rPr>
        <w:t xml:space="preserve"> программы –</w:t>
      </w:r>
      <w:r w:rsidR="00457CDE" w:rsidRPr="008519DF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 w:rsidRPr="008519DF">
        <w:rPr>
          <w:rFonts w:ascii="Times New Roman" w:hAnsi="Times New Roman" w:cs="Times New Roman"/>
          <w:sz w:val="24"/>
          <w:szCs w:val="24"/>
        </w:rPr>
        <w:t>обеспечени</w:t>
      </w:r>
      <w:r w:rsidR="00457CDE" w:rsidRPr="008519DF">
        <w:rPr>
          <w:rFonts w:ascii="Times New Roman" w:hAnsi="Times New Roman" w:cs="Times New Roman"/>
          <w:sz w:val="24"/>
          <w:szCs w:val="24"/>
        </w:rPr>
        <w:t>я</w:t>
      </w:r>
      <w:r w:rsidRPr="008519DF">
        <w:rPr>
          <w:rFonts w:ascii="Times New Roman" w:hAnsi="Times New Roman" w:cs="Times New Roman"/>
          <w:sz w:val="24"/>
          <w:szCs w:val="24"/>
        </w:rPr>
        <w:t xml:space="preserve"> </w:t>
      </w:r>
      <w:r w:rsidR="00450B6C" w:rsidRPr="008519DF">
        <w:rPr>
          <w:rFonts w:ascii="Times New Roman" w:hAnsi="Times New Roman" w:cs="Times New Roman"/>
          <w:sz w:val="24"/>
          <w:szCs w:val="24"/>
        </w:rPr>
        <w:t>доступности качественного</w:t>
      </w:r>
      <w:r w:rsidRPr="008519DF">
        <w:rPr>
          <w:rFonts w:ascii="Times New Roman" w:hAnsi="Times New Roman" w:cs="Times New Roman"/>
          <w:sz w:val="24"/>
          <w:szCs w:val="24"/>
        </w:rPr>
        <w:t xml:space="preserve"> образования, соответствующего потребностям граждан и перспективным задачам развития экономики </w:t>
      </w:r>
      <w:r w:rsidR="006B60A6" w:rsidRPr="008519DF">
        <w:rPr>
          <w:rFonts w:ascii="Times New Roman" w:hAnsi="Times New Roman" w:cs="Times New Roman"/>
          <w:sz w:val="24"/>
          <w:szCs w:val="24"/>
        </w:rPr>
        <w:t>Каратузского района</w:t>
      </w:r>
      <w:r w:rsidR="00450B6C" w:rsidRPr="008519DF">
        <w:rPr>
          <w:rFonts w:ascii="Times New Roman" w:hAnsi="Times New Roman" w:cs="Times New Roman"/>
          <w:sz w:val="24"/>
          <w:szCs w:val="24"/>
        </w:rPr>
        <w:t xml:space="preserve">, </w:t>
      </w:r>
      <w:r w:rsidR="006B60A6" w:rsidRPr="008519DF">
        <w:rPr>
          <w:rFonts w:ascii="Times New Roman" w:hAnsi="Times New Roman" w:cs="Times New Roman"/>
          <w:sz w:val="24"/>
          <w:szCs w:val="24"/>
        </w:rPr>
        <w:t xml:space="preserve">поддержка детей-сирот, детей, оставшихся без попечения родителей, отдых и оздоровление детей в летний период – </w:t>
      </w:r>
      <w:r w:rsidR="00B231BE" w:rsidRPr="008519DF">
        <w:rPr>
          <w:rFonts w:ascii="Times New Roman" w:hAnsi="Times New Roman" w:cs="Times New Roman"/>
          <w:sz w:val="24"/>
          <w:szCs w:val="24"/>
        </w:rPr>
        <w:t xml:space="preserve">сонаправлены </w:t>
      </w:r>
      <w:r w:rsidRPr="008519DF">
        <w:rPr>
          <w:rFonts w:ascii="Times New Roman" w:hAnsi="Times New Roman" w:cs="Times New Roman"/>
          <w:sz w:val="24"/>
          <w:szCs w:val="24"/>
        </w:rPr>
        <w:t xml:space="preserve"> цел</w:t>
      </w:r>
      <w:r w:rsidR="006B60A6" w:rsidRPr="008519DF">
        <w:rPr>
          <w:rFonts w:ascii="Times New Roman" w:hAnsi="Times New Roman" w:cs="Times New Roman"/>
          <w:sz w:val="24"/>
          <w:szCs w:val="24"/>
        </w:rPr>
        <w:t>ям</w:t>
      </w:r>
      <w:r w:rsidRPr="008519DF">
        <w:rPr>
          <w:rFonts w:ascii="Times New Roman" w:hAnsi="Times New Roman" w:cs="Times New Roman"/>
          <w:sz w:val="24"/>
          <w:szCs w:val="24"/>
        </w:rPr>
        <w:t xml:space="preserve"> </w:t>
      </w:r>
      <w:r w:rsidR="006B60A6" w:rsidRPr="008519DF">
        <w:rPr>
          <w:rFonts w:ascii="Times New Roman" w:hAnsi="Times New Roman" w:cs="Times New Roman"/>
          <w:sz w:val="24"/>
          <w:szCs w:val="24"/>
        </w:rPr>
        <w:t>государственной программы края</w:t>
      </w:r>
      <w:r w:rsidRPr="008519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2902" w:rsidRPr="008519DF" w:rsidRDefault="0047202B" w:rsidP="00B26B6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9DF">
        <w:rPr>
          <w:rFonts w:ascii="Times New Roman" w:hAnsi="Times New Roman" w:cs="Times New Roman"/>
          <w:sz w:val="24"/>
          <w:szCs w:val="24"/>
        </w:rPr>
        <w:t>1.</w:t>
      </w:r>
      <w:r w:rsidR="00854FF6" w:rsidRPr="008519DF">
        <w:rPr>
          <w:rFonts w:ascii="Times New Roman" w:hAnsi="Times New Roman" w:cs="Times New Roman"/>
          <w:sz w:val="24"/>
          <w:szCs w:val="24"/>
        </w:rPr>
        <w:t>3</w:t>
      </w:r>
      <w:r w:rsidRPr="008519DF">
        <w:rPr>
          <w:rFonts w:ascii="Times New Roman" w:hAnsi="Times New Roman" w:cs="Times New Roman"/>
          <w:sz w:val="24"/>
          <w:szCs w:val="24"/>
        </w:rPr>
        <w:t xml:space="preserve">. Задачи </w:t>
      </w:r>
      <w:r w:rsidR="006B60A6" w:rsidRPr="008519DF">
        <w:rPr>
          <w:rFonts w:ascii="Times New Roman" w:hAnsi="Times New Roman" w:cs="Times New Roman"/>
          <w:sz w:val="24"/>
          <w:szCs w:val="24"/>
        </w:rPr>
        <w:t>муниципальной</w:t>
      </w:r>
      <w:r w:rsidRPr="008519DF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450B6C" w:rsidRPr="008519DF">
        <w:rPr>
          <w:rFonts w:ascii="Times New Roman" w:hAnsi="Times New Roman" w:cs="Times New Roman"/>
          <w:sz w:val="24"/>
          <w:szCs w:val="24"/>
        </w:rPr>
        <w:t>-</w:t>
      </w:r>
      <w:r w:rsidRPr="008519DF">
        <w:rPr>
          <w:rFonts w:ascii="Times New Roman" w:hAnsi="Times New Roman" w:cs="Times New Roman"/>
          <w:sz w:val="24"/>
          <w:szCs w:val="24"/>
        </w:rPr>
        <w:t xml:space="preserve"> </w:t>
      </w:r>
      <w:r w:rsidR="00570633" w:rsidRPr="008519DF">
        <w:rPr>
          <w:rFonts w:ascii="Times New Roman" w:hAnsi="Times New Roman" w:cs="Times New Roman"/>
          <w:sz w:val="24"/>
          <w:szCs w:val="24"/>
        </w:rPr>
        <w:t>создание</w:t>
      </w:r>
      <w:r w:rsidR="00450B6C" w:rsidRPr="008519DF">
        <w:rPr>
          <w:rFonts w:ascii="Times New Roman" w:hAnsi="Times New Roman" w:cs="Times New Roman"/>
          <w:sz w:val="24"/>
          <w:szCs w:val="24"/>
        </w:rPr>
        <w:t xml:space="preserve"> в системе дошкольного, общего и дополнительного образования равных возможностей для современного качественного образования;  обеспечение прав детей, подростков и молодежи на оздоровление, развитие, отдых и занятость детей во время каникул;  обеспечение условий для продолжения и повышения качества работы с одаренными детьми Каратузского района;  обеспечение современных, безопасных, комфортных и безаварийных условий жизнедеятельности учреждений, подведомственных управлению образования администрации Каратузского района; повышение профессионального мастерства педагогов муниципальной системы образования Каратузского района для ее развития и предоставления качественных  образовательных услуг; обеспечение условий для эффективного управления отраслью, обеспечение поддержки детей-сирот, детей оставшихся без попечения родителей; обеспечение безбарьерной среды в образовательных организациях Каратузского района, позволяющей обеспечить совместное обучение детей-с ОВЗ и лиц, не имеющих нарушений в развитии - </w:t>
      </w:r>
      <w:r w:rsidRPr="008519DF">
        <w:rPr>
          <w:rFonts w:ascii="Times New Roman" w:hAnsi="Times New Roman" w:cs="Times New Roman"/>
          <w:sz w:val="24"/>
          <w:szCs w:val="24"/>
        </w:rPr>
        <w:t xml:space="preserve">сонаправлены с </w:t>
      </w:r>
      <w:r w:rsidR="00ED6F50" w:rsidRPr="008519DF">
        <w:rPr>
          <w:rFonts w:ascii="Times New Roman" w:hAnsi="Times New Roman" w:cs="Times New Roman"/>
          <w:sz w:val="24"/>
          <w:szCs w:val="24"/>
        </w:rPr>
        <w:t>задачами государственной программы края</w:t>
      </w:r>
      <w:r w:rsidRPr="008519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2902" w:rsidRPr="00BD3E04" w:rsidRDefault="007A2B99" w:rsidP="00B26B6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C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</w:t>
      </w:r>
      <w:r w:rsidR="0047202B" w:rsidRPr="00AC4C3A">
        <w:rPr>
          <w:rFonts w:ascii="Times New Roman" w:hAnsi="Times New Roman" w:cs="Times New Roman"/>
          <w:b/>
          <w:sz w:val="24"/>
          <w:szCs w:val="24"/>
        </w:rPr>
        <w:t>II. Анализ соответствия</w:t>
      </w:r>
      <w:r w:rsidR="0047202B" w:rsidRPr="00BD3E04">
        <w:rPr>
          <w:rFonts w:ascii="Times New Roman" w:hAnsi="Times New Roman" w:cs="Times New Roman"/>
          <w:b/>
          <w:sz w:val="24"/>
          <w:szCs w:val="24"/>
        </w:rPr>
        <w:t xml:space="preserve"> целей и задач </w:t>
      </w:r>
      <w:r w:rsidR="006B60A6" w:rsidRPr="00BD3E0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47202B" w:rsidRPr="00BD3E04">
        <w:rPr>
          <w:rFonts w:ascii="Times New Roman" w:hAnsi="Times New Roman" w:cs="Times New Roman"/>
          <w:b/>
          <w:sz w:val="24"/>
          <w:szCs w:val="24"/>
        </w:rPr>
        <w:t xml:space="preserve"> программы приоритетам социально-экономического развития </w:t>
      </w:r>
      <w:r w:rsidR="00926EF5" w:rsidRPr="00BD3E04">
        <w:rPr>
          <w:rFonts w:ascii="Times New Roman" w:hAnsi="Times New Roman" w:cs="Times New Roman"/>
          <w:b/>
          <w:sz w:val="24"/>
          <w:szCs w:val="24"/>
        </w:rPr>
        <w:t>Каратузского района</w:t>
      </w:r>
      <w:r w:rsidR="0047202B" w:rsidRPr="00BD3E04">
        <w:rPr>
          <w:rFonts w:ascii="Times New Roman" w:hAnsi="Times New Roman" w:cs="Times New Roman"/>
          <w:b/>
          <w:sz w:val="24"/>
          <w:szCs w:val="24"/>
        </w:rPr>
        <w:t xml:space="preserve"> в соответствующей сфере </w:t>
      </w:r>
    </w:p>
    <w:p w:rsidR="00450B6C" w:rsidRPr="00BD3E04" w:rsidRDefault="0047202B" w:rsidP="00B26B6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E04">
        <w:rPr>
          <w:rFonts w:ascii="Times New Roman" w:hAnsi="Times New Roman" w:cs="Times New Roman"/>
          <w:sz w:val="24"/>
          <w:szCs w:val="24"/>
        </w:rPr>
        <w:t xml:space="preserve">2.1. </w:t>
      </w:r>
      <w:r w:rsidR="00450B6C" w:rsidRPr="00BD3E04">
        <w:rPr>
          <w:rFonts w:ascii="Times New Roman" w:hAnsi="Times New Roman" w:cs="Times New Roman"/>
          <w:sz w:val="24"/>
          <w:szCs w:val="24"/>
        </w:rPr>
        <w:t>Цель</w:t>
      </w:r>
      <w:r w:rsidR="00A23E41" w:rsidRPr="00BD3E04">
        <w:rPr>
          <w:rFonts w:ascii="Times New Roman" w:hAnsi="Times New Roman" w:cs="Times New Roman"/>
          <w:sz w:val="24"/>
          <w:szCs w:val="24"/>
        </w:rPr>
        <w:t xml:space="preserve"> </w:t>
      </w:r>
      <w:r w:rsidR="00FD6232" w:rsidRPr="00BD3E04">
        <w:rPr>
          <w:rFonts w:ascii="Times New Roman" w:hAnsi="Times New Roman" w:cs="Times New Roman"/>
          <w:sz w:val="24"/>
          <w:szCs w:val="24"/>
        </w:rPr>
        <w:t xml:space="preserve"> и задачи </w:t>
      </w:r>
      <w:r w:rsidR="00A23E41" w:rsidRPr="00BD3E04">
        <w:rPr>
          <w:rFonts w:ascii="Times New Roman" w:hAnsi="Times New Roman" w:cs="Times New Roman"/>
          <w:sz w:val="24"/>
          <w:szCs w:val="24"/>
        </w:rPr>
        <w:t>муниципальной программы соответствуют цели и задачам отраженны</w:t>
      </w:r>
      <w:r w:rsidR="00FD6232" w:rsidRPr="00BD3E04">
        <w:rPr>
          <w:rFonts w:ascii="Times New Roman" w:hAnsi="Times New Roman" w:cs="Times New Roman"/>
          <w:sz w:val="24"/>
          <w:szCs w:val="24"/>
        </w:rPr>
        <w:t>х</w:t>
      </w:r>
      <w:r w:rsidR="00450B6C" w:rsidRPr="00BD3E04">
        <w:rPr>
          <w:rFonts w:ascii="Times New Roman" w:hAnsi="Times New Roman" w:cs="Times New Roman"/>
          <w:sz w:val="24"/>
          <w:szCs w:val="24"/>
        </w:rPr>
        <w:t xml:space="preserve"> в Стратегии социально-экономического развития Каратузского района до 2030 года, утвержденной решением Каратузского районного Совета депутатов от 19.02.2019 № 24-197.</w:t>
      </w:r>
    </w:p>
    <w:p w:rsidR="00AB2902" w:rsidRPr="00BD3E04" w:rsidRDefault="007A2B99" w:rsidP="00B26B6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E0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7202B" w:rsidRPr="00BD3E04">
        <w:rPr>
          <w:rFonts w:ascii="Times New Roman" w:hAnsi="Times New Roman" w:cs="Times New Roman"/>
          <w:b/>
          <w:sz w:val="24"/>
          <w:szCs w:val="24"/>
        </w:rPr>
        <w:t xml:space="preserve">III. Анализ структуры и содержания </w:t>
      </w:r>
      <w:r w:rsidR="006B60A6" w:rsidRPr="00BD3E0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47202B" w:rsidRPr="00BD3E04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8670AA" w:rsidRPr="00BD3E04" w:rsidRDefault="0047202B" w:rsidP="00B26B6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E04">
        <w:rPr>
          <w:rFonts w:ascii="Times New Roman" w:hAnsi="Times New Roman" w:cs="Times New Roman"/>
          <w:sz w:val="24"/>
          <w:szCs w:val="24"/>
        </w:rPr>
        <w:t xml:space="preserve">3.1. Структура </w:t>
      </w:r>
      <w:r w:rsidR="006B60A6" w:rsidRPr="00BD3E04">
        <w:rPr>
          <w:rFonts w:ascii="Times New Roman" w:hAnsi="Times New Roman" w:cs="Times New Roman"/>
          <w:sz w:val="24"/>
          <w:szCs w:val="24"/>
        </w:rPr>
        <w:t>муниципальной</w:t>
      </w:r>
      <w:r w:rsidRPr="00BD3E04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09002E" w:rsidRPr="00BD3E04">
        <w:rPr>
          <w:rFonts w:ascii="Times New Roman" w:hAnsi="Times New Roman" w:cs="Times New Roman"/>
          <w:sz w:val="24"/>
          <w:szCs w:val="24"/>
        </w:rPr>
        <w:t>не изменена,</w:t>
      </w:r>
      <w:r w:rsidR="00043E65" w:rsidRPr="00BD3E04">
        <w:rPr>
          <w:rFonts w:ascii="Times New Roman" w:hAnsi="Times New Roman" w:cs="Times New Roman"/>
          <w:sz w:val="24"/>
          <w:szCs w:val="24"/>
        </w:rPr>
        <w:t xml:space="preserve"> </w:t>
      </w:r>
      <w:r w:rsidRPr="00BD3E04">
        <w:rPr>
          <w:rFonts w:ascii="Times New Roman" w:hAnsi="Times New Roman" w:cs="Times New Roman"/>
          <w:sz w:val="24"/>
          <w:szCs w:val="24"/>
        </w:rPr>
        <w:t xml:space="preserve">в предлагаемой редакции состоит из </w:t>
      </w:r>
      <w:r w:rsidR="00B81770" w:rsidRPr="00BD3E04">
        <w:rPr>
          <w:rFonts w:ascii="Times New Roman" w:hAnsi="Times New Roman" w:cs="Times New Roman"/>
          <w:sz w:val="24"/>
          <w:szCs w:val="24"/>
        </w:rPr>
        <w:t xml:space="preserve">7 </w:t>
      </w:r>
      <w:r w:rsidRPr="00BD3E04">
        <w:rPr>
          <w:rFonts w:ascii="Times New Roman" w:hAnsi="Times New Roman" w:cs="Times New Roman"/>
          <w:sz w:val="24"/>
          <w:szCs w:val="24"/>
        </w:rPr>
        <w:t xml:space="preserve">подпрограмм: </w:t>
      </w:r>
      <w:r w:rsidR="00B81770" w:rsidRPr="00BD3E04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  <w:r w:rsidR="00BC66C5" w:rsidRPr="00BD3E04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B81770" w:rsidRPr="00BD3E04">
        <w:rPr>
          <w:rFonts w:ascii="Times New Roman" w:eastAsia="Calibri" w:hAnsi="Times New Roman" w:cs="Times New Roman"/>
          <w:sz w:val="24"/>
          <w:szCs w:val="24"/>
        </w:rPr>
        <w:t>1 «</w:t>
      </w:r>
      <w:r w:rsidR="00B81770" w:rsidRPr="00BD3E04">
        <w:rPr>
          <w:rFonts w:ascii="Times New Roman" w:eastAsia="Calibri" w:hAnsi="Times New Roman" w:cs="Times New Roman"/>
          <w:kern w:val="32"/>
          <w:sz w:val="24"/>
          <w:szCs w:val="24"/>
        </w:rPr>
        <w:t>Развитие дошкольного, общего и дополнительного образования детей</w:t>
      </w:r>
      <w:r w:rsidR="00B81770" w:rsidRPr="00BD3E04">
        <w:rPr>
          <w:rFonts w:ascii="Times New Roman" w:eastAsia="Calibri" w:hAnsi="Times New Roman" w:cs="Times New Roman"/>
          <w:sz w:val="24"/>
          <w:szCs w:val="24"/>
        </w:rPr>
        <w:t>»;</w:t>
      </w:r>
      <w:r w:rsidR="00A21E4F" w:rsidRPr="00BD3E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770" w:rsidRPr="00BD3E04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  <w:r w:rsidR="00BC66C5" w:rsidRPr="00BD3E04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B81770" w:rsidRPr="00BD3E04">
        <w:rPr>
          <w:rFonts w:ascii="Times New Roman" w:eastAsia="Calibri" w:hAnsi="Times New Roman" w:cs="Times New Roman"/>
          <w:sz w:val="24"/>
          <w:szCs w:val="24"/>
        </w:rPr>
        <w:t xml:space="preserve">2 «Организация летнего отдыха, оздоровления, занятости детей и </w:t>
      </w:r>
      <w:r w:rsidR="00A21E4F" w:rsidRPr="00BD3E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770" w:rsidRPr="00BD3E04">
        <w:rPr>
          <w:rFonts w:ascii="Times New Roman" w:eastAsia="Calibri" w:hAnsi="Times New Roman" w:cs="Times New Roman"/>
          <w:sz w:val="24"/>
          <w:szCs w:val="24"/>
        </w:rPr>
        <w:t>подростков»;</w:t>
      </w:r>
      <w:r w:rsidR="00A21E4F" w:rsidRPr="00BD3E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770" w:rsidRPr="00BD3E04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  <w:r w:rsidR="00BC66C5" w:rsidRPr="00BD3E04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B81770" w:rsidRPr="00BD3E04">
        <w:rPr>
          <w:rFonts w:ascii="Times New Roman" w:eastAsia="Calibri" w:hAnsi="Times New Roman" w:cs="Times New Roman"/>
          <w:sz w:val="24"/>
          <w:szCs w:val="24"/>
        </w:rPr>
        <w:t>3 «Одаренные дети»;</w:t>
      </w:r>
      <w:r w:rsidR="00A21E4F" w:rsidRPr="00BD3E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770" w:rsidRPr="00BD3E04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  <w:r w:rsidR="00BC66C5" w:rsidRPr="00BD3E04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A21E4F" w:rsidRPr="00BD3E04">
        <w:rPr>
          <w:rFonts w:ascii="Times New Roman" w:eastAsia="Calibri" w:hAnsi="Times New Roman" w:cs="Times New Roman"/>
          <w:sz w:val="24"/>
          <w:szCs w:val="24"/>
        </w:rPr>
        <w:t>4</w:t>
      </w:r>
      <w:r w:rsidR="00B81770" w:rsidRPr="00BD3E04">
        <w:rPr>
          <w:rFonts w:ascii="Times New Roman" w:eastAsia="Calibri" w:hAnsi="Times New Roman" w:cs="Times New Roman"/>
          <w:sz w:val="24"/>
          <w:szCs w:val="24"/>
        </w:rPr>
        <w:t xml:space="preserve">  «Обеспечение жизнедеятельности учреждений подведомственных управлению образования администрации  Каратузского района»;</w:t>
      </w:r>
      <w:r w:rsidR="00A21E4F" w:rsidRPr="00BD3E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770" w:rsidRPr="00BD3E04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  <w:r w:rsidR="00BC66C5" w:rsidRPr="00BD3E04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A21E4F" w:rsidRPr="00BD3E04">
        <w:rPr>
          <w:rFonts w:ascii="Times New Roman" w:eastAsia="Calibri" w:hAnsi="Times New Roman" w:cs="Times New Roman"/>
          <w:sz w:val="24"/>
          <w:szCs w:val="24"/>
        </w:rPr>
        <w:t>5</w:t>
      </w:r>
      <w:r w:rsidR="00B81770" w:rsidRPr="00BD3E04">
        <w:rPr>
          <w:rFonts w:ascii="Times New Roman" w:eastAsia="Calibri" w:hAnsi="Times New Roman" w:cs="Times New Roman"/>
          <w:sz w:val="24"/>
          <w:szCs w:val="24"/>
        </w:rPr>
        <w:t xml:space="preserve"> «Кадровый потенциал в системе образования Каратузского района»</w:t>
      </w:r>
      <w:r w:rsidR="00A21E4F" w:rsidRPr="00BD3E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770" w:rsidRPr="00BD3E04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  <w:r w:rsidR="00BC66C5" w:rsidRPr="00BD3E04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A21E4F" w:rsidRPr="00BD3E04">
        <w:rPr>
          <w:rFonts w:ascii="Times New Roman" w:eastAsia="Calibri" w:hAnsi="Times New Roman" w:cs="Times New Roman"/>
          <w:sz w:val="24"/>
          <w:szCs w:val="24"/>
        </w:rPr>
        <w:t>6</w:t>
      </w:r>
      <w:r w:rsidR="00B81770" w:rsidRPr="00BD3E04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B81770" w:rsidRPr="00BD3E04">
        <w:rPr>
          <w:rFonts w:ascii="Times New Roman" w:eastAsia="Calibri" w:hAnsi="Times New Roman" w:cs="Times New Roman"/>
          <w:kern w:val="32"/>
          <w:sz w:val="24"/>
          <w:szCs w:val="24"/>
        </w:rPr>
        <w:t>Обеспечение реализации муниципальной программы и прочие мероприятия</w:t>
      </w:r>
      <w:r w:rsidR="00B81770" w:rsidRPr="00BD3E04">
        <w:rPr>
          <w:rFonts w:ascii="Times New Roman" w:eastAsia="Calibri" w:hAnsi="Times New Roman" w:cs="Times New Roman"/>
          <w:sz w:val="24"/>
          <w:szCs w:val="24"/>
        </w:rPr>
        <w:t>»</w:t>
      </w:r>
      <w:r w:rsidR="00A21E4F" w:rsidRPr="00BD3E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770" w:rsidRPr="00BD3E04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  <w:r w:rsidR="00BC66C5" w:rsidRPr="00BD3E04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A21E4F" w:rsidRPr="00BD3E04">
        <w:rPr>
          <w:rFonts w:ascii="Times New Roman" w:eastAsia="Calibri" w:hAnsi="Times New Roman" w:cs="Times New Roman"/>
          <w:sz w:val="24"/>
          <w:szCs w:val="24"/>
        </w:rPr>
        <w:t>7</w:t>
      </w:r>
      <w:r w:rsidR="00B81770" w:rsidRPr="00BD3E04">
        <w:rPr>
          <w:rFonts w:ascii="Times New Roman" w:eastAsia="Calibri" w:hAnsi="Times New Roman" w:cs="Times New Roman"/>
          <w:sz w:val="24"/>
          <w:szCs w:val="24"/>
        </w:rPr>
        <w:t xml:space="preserve">  «Доступная среда»</w:t>
      </w:r>
      <w:r w:rsidRPr="00BD3E04">
        <w:rPr>
          <w:rFonts w:ascii="Times New Roman" w:hAnsi="Times New Roman" w:cs="Times New Roman"/>
          <w:sz w:val="24"/>
          <w:szCs w:val="24"/>
        </w:rPr>
        <w:t>.</w:t>
      </w:r>
      <w:r w:rsidR="00A21E4F" w:rsidRPr="00BD3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E55" w:rsidRPr="00BD3E04" w:rsidRDefault="00A21E4F" w:rsidP="00B26B6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E04">
        <w:rPr>
          <w:rFonts w:ascii="Times New Roman" w:hAnsi="Times New Roman" w:cs="Times New Roman"/>
          <w:sz w:val="24"/>
          <w:szCs w:val="24"/>
        </w:rPr>
        <w:t>3.2</w:t>
      </w:r>
      <w:r w:rsidR="0000261A" w:rsidRPr="00BD3E04">
        <w:rPr>
          <w:rFonts w:ascii="Times New Roman" w:hAnsi="Times New Roman" w:cs="Times New Roman"/>
          <w:sz w:val="24"/>
          <w:szCs w:val="24"/>
        </w:rPr>
        <w:t>.</w:t>
      </w:r>
      <w:r w:rsidRPr="00BD3E04">
        <w:rPr>
          <w:rFonts w:ascii="Times New Roman" w:hAnsi="Times New Roman" w:cs="Times New Roman"/>
          <w:sz w:val="24"/>
          <w:szCs w:val="24"/>
        </w:rPr>
        <w:t xml:space="preserve"> </w:t>
      </w:r>
      <w:r w:rsidR="000A504F" w:rsidRPr="00BD3E04">
        <w:rPr>
          <w:rFonts w:ascii="Times New Roman" w:hAnsi="Times New Roman" w:cs="Times New Roman"/>
          <w:sz w:val="24"/>
          <w:szCs w:val="24"/>
        </w:rPr>
        <w:t xml:space="preserve">Цели и задачи </w:t>
      </w:r>
      <w:r w:rsidRPr="00BD3E04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0A504F" w:rsidRPr="00BD3E04">
        <w:rPr>
          <w:rFonts w:ascii="Times New Roman" w:hAnsi="Times New Roman" w:cs="Times New Roman"/>
          <w:sz w:val="24"/>
          <w:szCs w:val="24"/>
        </w:rPr>
        <w:t xml:space="preserve"> не изменены</w:t>
      </w:r>
      <w:r w:rsidR="008073DC" w:rsidRPr="00BD3E04">
        <w:rPr>
          <w:rFonts w:ascii="Times New Roman" w:hAnsi="Times New Roman" w:cs="Times New Roman"/>
          <w:sz w:val="24"/>
          <w:szCs w:val="24"/>
        </w:rPr>
        <w:t>.</w:t>
      </w:r>
    </w:p>
    <w:p w:rsidR="00BD3E04" w:rsidRPr="00BD3E04" w:rsidRDefault="0047202B" w:rsidP="00A2488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E04">
        <w:rPr>
          <w:rFonts w:ascii="Times New Roman" w:hAnsi="Times New Roman" w:cs="Times New Roman"/>
          <w:sz w:val="24"/>
          <w:szCs w:val="24"/>
        </w:rPr>
        <w:t>3.</w:t>
      </w:r>
      <w:r w:rsidR="000A504F" w:rsidRPr="00BD3E04">
        <w:rPr>
          <w:rFonts w:ascii="Times New Roman" w:hAnsi="Times New Roman" w:cs="Times New Roman"/>
          <w:sz w:val="24"/>
          <w:szCs w:val="24"/>
        </w:rPr>
        <w:t>3.</w:t>
      </w:r>
      <w:r w:rsidR="00A2488F" w:rsidRPr="00BD3E04">
        <w:rPr>
          <w:rFonts w:ascii="Times New Roman" w:hAnsi="Times New Roman" w:cs="Times New Roman"/>
          <w:sz w:val="24"/>
          <w:szCs w:val="24"/>
        </w:rPr>
        <w:t xml:space="preserve"> </w:t>
      </w:r>
      <w:r w:rsidR="00BD3E04" w:rsidRPr="00BD3E04">
        <w:rPr>
          <w:rFonts w:ascii="Times New Roman" w:hAnsi="Times New Roman" w:cs="Times New Roman"/>
          <w:sz w:val="24"/>
          <w:szCs w:val="24"/>
        </w:rPr>
        <w:t>Изменено значение 3 целевых показателей:</w:t>
      </w:r>
    </w:p>
    <w:p w:rsidR="00BD3E04" w:rsidRDefault="00BD3E04" w:rsidP="00A2488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2-х целевых показателей изменено в сторону уменьшения: «</w:t>
      </w:r>
      <w:r w:rsidRPr="00BD3E04">
        <w:rPr>
          <w:rFonts w:ascii="Times New Roman" w:hAnsi="Times New Roman" w:cs="Times New Roman"/>
          <w:sz w:val="24"/>
          <w:szCs w:val="24"/>
        </w:rPr>
        <w:t>Доля детей в возрасте 1-6 лет, получающих дошкольную образовательную услугу и (или услугу по содержанию в муниципальных образовательных учреждениях в общей численности детей в возрасте 1-6 лет)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BD3E04">
        <w:rPr>
          <w:rFonts w:ascii="Times New Roman" w:hAnsi="Times New Roman" w:cs="Times New Roman"/>
          <w:sz w:val="24"/>
          <w:szCs w:val="24"/>
        </w:rPr>
        <w:t>Удельный вес численности детей, получающих услуги дополнительного образования, в общей численности детей в возрасте от 5 до 18 лет (не включая 18 лет)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D3E04" w:rsidRDefault="00BD3E04" w:rsidP="00A2488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1-го целевого показателя изменено в сторону увеличения: «</w:t>
      </w:r>
      <w:r w:rsidRPr="00BD3E04">
        <w:rPr>
          <w:rFonts w:ascii="Times New Roman" w:hAnsi="Times New Roman" w:cs="Times New Roman"/>
          <w:sz w:val="24"/>
          <w:szCs w:val="24"/>
        </w:rPr>
        <w:t>Доля муниципальных образовательных организаций, подведомственных Управлению образованию, соответствующих современным требованиям, в общем количестве муниципальных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D3E04" w:rsidRDefault="00BD3E04" w:rsidP="00A2488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3.4.В результате анализа проекта муниципальной программы установлена внутридокументальная несогласованность целевых показателей и показателей результативности:</w:t>
      </w:r>
    </w:p>
    <w:p w:rsidR="00EE28AB" w:rsidRDefault="00EE28AB" w:rsidP="00692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приложении №1 к Подпрограмме №1 значение показателя результативности «Охват детей дошкольными образовательными организациями (отношение численности детей в возрасте от 0 до 3 лет, посещающих дошкольные образовательные организации, к общей численности детей в возрасте от 0 до 3 лет)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 2026 год-34,5% </w:t>
      </w:r>
      <w:r w:rsidRPr="00401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соответствует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аналогичному значению целевого показателя в приложении к паспорту муниципальной программы-34,6%.</w:t>
      </w:r>
    </w:p>
    <w:p w:rsidR="00401C68" w:rsidRPr="00EE28AB" w:rsidRDefault="00401C68" w:rsidP="00BD3E04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EE2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приложении №1 к Подпрограмме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E2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 показателя результативности «</w:t>
      </w:r>
      <w:r w:rsidRPr="00EA380E">
        <w:rPr>
          <w:rFonts w:ascii="Times New Roman" w:hAnsi="Times New Roman"/>
        </w:rPr>
        <w:t>Доля муниципальных образовательных организаций, подведомственных Управлению образованию, соответствующих современным требованиям, в общем количестве муниципальных образовательных организаций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 2023 год-77,8%, на 2024 год-77,9%, на 2025 год-78,0% и на 2026 год-78,1% </w:t>
      </w:r>
      <w:r w:rsidRPr="00401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соответствует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аналогичному значению целевого показателя в приложении к паспорту муниципальной программы-</w:t>
      </w:r>
      <w:r w:rsidRPr="00401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2023 год-77,9%, на 2024 год-78,0%, на 2025 год-78,1% и на 2026 год-80,0%.</w:t>
      </w:r>
    </w:p>
    <w:p w:rsidR="00B6612C" w:rsidRPr="00EE28AB" w:rsidRDefault="00B6612C" w:rsidP="00BD3E04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EE2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приложении №1 к Подпрограмме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E2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 показателя результативности «</w:t>
      </w:r>
      <w:r w:rsidRPr="004276A1">
        <w:rPr>
          <w:rFonts w:ascii="Times New Roman" w:hAnsi="Times New Roman" w:cs="Times New Roman"/>
        </w:rPr>
        <w:t xml:space="preserve">Доля </w:t>
      </w:r>
      <w:r w:rsidRPr="004276A1">
        <w:rPr>
          <w:rFonts w:ascii="Times New Roman" w:eastAsia="Calibri" w:hAnsi="Times New Roman" w:cs="Times New Roman"/>
        </w:rPr>
        <w:t>детей-сирот, детей оставшихся без попечения родителей, обеспеченных жилым помещением в общей численности детей, подлежащих обеспечению жильем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 2025 год-31,1%, на 2026 год-31,1% </w:t>
      </w:r>
      <w:r w:rsidRPr="00401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соответствует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аналогичному значению целевого показателя в приложении к паспорту муниципальной программы-</w:t>
      </w:r>
      <w:r w:rsidRPr="00401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год-29,7%, на 2026 год-29,8%.</w:t>
      </w:r>
    </w:p>
    <w:p w:rsidR="00B6612C" w:rsidRPr="00EE28AB" w:rsidRDefault="00B6612C" w:rsidP="00BD3E04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EE2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приложении №1 к Подпрограмме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E2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 показателя результативности «</w:t>
      </w:r>
      <w:r w:rsidRPr="00AF7A6E">
        <w:rPr>
          <w:rFonts w:ascii="Times New Roman" w:hAnsi="Times New Roman" w:cs="Times New Roman"/>
        </w:rPr>
        <w:t>Доля общеобразовательных организаций, в которых создана универсальная безбарьерная среда, для инклюзивного образования детей-инвалидов, в общем количестве общеобразовательных организаций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 2023 год-23,5% </w:t>
      </w:r>
      <w:r w:rsidRPr="00401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соответствует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аналогичному значению целевого показателя в приложении к паспорту муниципальной программы-</w:t>
      </w:r>
      <w:r w:rsidRPr="00401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2023 год-25,0%.</w:t>
      </w:r>
    </w:p>
    <w:p w:rsidR="00B03956" w:rsidRDefault="00BD3E04" w:rsidP="00BD3E04">
      <w:pPr>
        <w:widowControl w:val="0"/>
        <w:autoSpaceDE w:val="0"/>
        <w:autoSpaceDN w:val="0"/>
        <w:adjustRightInd w:val="0"/>
        <w:spacing w:after="0" w:line="240" w:lineRule="atLeast"/>
        <w:ind w:left="34" w:right="-79" w:firstLine="674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3.5.</w:t>
      </w:r>
      <w:r w:rsidR="00B03956">
        <w:rPr>
          <w:rFonts w:ascii="Times New Roman" w:hAnsi="Times New Roman"/>
          <w:spacing w:val="-4"/>
        </w:rPr>
        <w:t xml:space="preserve">В приложении к паспорту муниципальной программы значения целевых показателей (фактических выполненных) за отчетные периоды 2021 и 2022 годы </w:t>
      </w:r>
      <w:r w:rsidR="00B03956" w:rsidRPr="00B03956">
        <w:rPr>
          <w:rFonts w:ascii="Times New Roman" w:hAnsi="Times New Roman"/>
          <w:b/>
          <w:spacing w:val="-4"/>
        </w:rPr>
        <w:t>не соответствуют</w:t>
      </w:r>
      <w:r w:rsidR="00B03956">
        <w:rPr>
          <w:rFonts w:ascii="Times New Roman" w:hAnsi="Times New Roman"/>
          <w:spacing w:val="-4"/>
        </w:rPr>
        <w:t xml:space="preserve"> значениям целевых показателей (фактически выполненных) по отчету о реализации муниципальной программы за 2022 год:</w:t>
      </w:r>
    </w:p>
    <w:p w:rsidR="00B03956" w:rsidRDefault="00B03956" w:rsidP="00BD3E04">
      <w:pPr>
        <w:widowControl w:val="0"/>
        <w:autoSpaceDE w:val="0"/>
        <w:autoSpaceDN w:val="0"/>
        <w:adjustRightInd w:val="0"/>
        <w:spacing w:after="0" w:line="240" w:lineRule="atLeast"/>
        <w:ind w:left="34" w:right="-79" w:firstLine="674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«</w:t>
      </w:r>
      <w:r w:rsidRPr="00F40A0E">
        <w:rPr>
          <w:rFonts w:ascii="Times New Roman" w:hAnsi="Times New Roman"/>
          <w:spacing w:val="-4"/>
        </w:rPr>
        <w:t>Охват детей дошкольными образовательными организациями (отношение численности детей в возрасте от 0 до 3 лет, посещающих дошкольные образовательные организации, к общей численности детей в возрасте от 0 до 3 лет)</w:t>
      </w:r>
      <w:r>
        <w:rPr>
          <w:rFonts w:ascii="Times New Roman" w:hAnsi="Times New Roman"/>
          <w:spacing w:val="-4"/>
        </w:rPr>
        <w:t>» за 2021 год-30,3%, за 2022 год-27,4%, фактически выполнены 2021 год-27,4%, 2022 год-28,9%;</w:t>
      </w:r>
    </w:p>
    <w:p w:rsidR="00B03956" w:rsidRDefault="00B03956" w:rsidP="00BD3E04">
      <w:pPr>
        <w:spacing w:after="0" w:line="240" w:lineRule="atLeast"/>
        <w:ind w:firstLine="708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«</w:t>
      </w:r>
      <w:r w:rsidRPr="00246118">
        <w:rPr>
          <w:rFonts w:ascii="Times New Roman" w:hAnsi="Times New Roman"/>
          <w:spacing w:val="-4"/>
        </w:rPr>
        <w:t>Доля детей в возрасте 1-6 лет, получающих дошкольную образовательную услугу и (или услугу по содержанию в муниципальных образовательных учреждениях в общей численности детей в возрасте 1-6 лет</w:t>
      </w:r>
      <w:r>
        <w:rPr>
          <w:rFonts w:ascii="Times New Roman" w:hAnsi="Times New Roman"/>
          <w:spacing w:val="-4"/>
        </w:rPr>
        <w:t>)</w:t>
      </w:r>
      <w:r w:rsidRPr="00B03956">
        <w:rPr>
          <w:rFonts w:ascii="Times New Roman" w:hAnsi="Times New Roman"/>
          <w:spacing w:val="-4"/>
        </w:rPr>
        <w:t>» за 2021 год-</w:t>
      </w:r>
      <w:r>
        <w:rPr>
          <w:rFonts w:ascii="Times New Roman" w:hAnsi="Times New Roman"/>
          <w:spacing w:val="-4"/>
        </w:rPr>
        <w:t>57,67</w:t>
      </w:r>
      <w:r w:rsidRPr="00B03956">
        <w:rPr>
          <w:rFonts w:ascii="Times New Roman" w:hAnsi="Times New Roman"/>
          <w:spacing w:val="-4"/>
        </w:rPr>
        <w:t>%, за 2022 год-</w:t>
      </w:r>
      <w:r>
        <w:rPr>
          <w:rFonts w:ascii="Times New Roman" w:hAnsi="Times New Roman"/>
          <w:spacing w:val="-4"/>
        </w:rPr>
        <w:t>57,5</w:t>
      </w:r>
      <w:r w:rsidRPr="00B03956">
        <w:rPr>
          <w:rFonts w:ascii="Times New Roman" w:hAnsi="Times New Roman"/>
          <w:spacing w:val="-4"/>
        </w:rPr>
        <w:t>%, фактически выполнены 2021 год-</w:t>
      </w:r>
      <w:r>
        <w:rPr>
          <w:rFonts w:ascii="Times New Roman" w:hAnsi="Times New Roman"/>
          <w:spacing w:val="-4"/>
        </w:rPr>
        <w:t>66,2</w:t>
      </w:r>
      <w:r w:rsidRPr="00B03956">
        <w:rPr>
          <w:rFonts w:ascii="Times New Roman" w:hAnsi="Times New Roman"/>
          <w:spacing w:val="-4"/>
        </w:rPr>
        <w:t>%, 2022 год-</w:t>
      </w:r>
      <w:r>
        <w:rPr>
          <w:rFonts w:ascii="Times New Roman" w:hAnsi="Times New Roman"/>
          <w:spacing w:val="-4"/>
        </w:rPr>
        <w:t>66,7</w:t>
      </w:r>
      <w:r w:rsidRPr="00B03956">
        <w:rPr>
          <w:rFonts w:ascii="Times New Roman" w:hAnsi="Times New Roman"/>
          <w:spacing w:val="-4"/>
        </w:rPr>
        <w:t>%;</w:t>
      </w:r>
    </w:p>
    <w:p w:rsidR="00B03956" w:rsidRDefault="00B03956" w:rsidP="00BD3E04">
      <w:pPr>
        <w:spacing w:after="0" w:line="240" w:lineRule="atLeast"/>
        <w:ind w:firstLine="708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 w:cs="Times New Roman"/>
        </w:rPr>
        <w:t>«</w:t>
      </w:r>
      <w:r w:rsidRPr="006247A9">
        <w:rPr>
          <w:rFonts w:ascii="Times New Roman" w:hAnsi="Times New Roman" w:cs="Times New Roman"/>
        </w:rPr>
        <w:t>Удельный вес численности детей, получающих услуги дополнительного образования, в общей численности детей в возрасте от 5 до 18 лет (не включая 18 лет</w:t>
      </w:r>
      <w:r>
        <w:rPr>
          <w:rFonts w:ascii="Times New Roman" w:hAnsi="Times New Roman"/>
          <w:spacing w:val="-4"/>
        </w:rPr>
        <w:t>)</w:t>
      </w:r>
      <w:r w:rsidRPr="00B03956">
        <w:rPr>
          <w:rFonts w:ascii="Times New Roman" w:hAnsi="Times New Roman"/>
          <w:spacing w:val="-4"/>
        </w:rPr>
        <w:t>» за 2021 год-</w:t>
      </w:r>
      <w:r>
        <w:rPr>
          <w:rFonts w:ascii="Times New Roman" w:hAnsi="Times New Roman"/>
          <w:spacing w:val="-4"/>
        </w:rPr>
        <w:t>81,6</w:t>
      </w:r>
      <w:r w:rsidRPr="00B03956">
        <w:rPr>
          <w:rFonts w:ascii="Times New Roman" w:hAnsi="Times New Roman"/>
          <w:spacing w:val="-4"/>
        </w:rPr>
        <w:t>%, фактически выполнены 2021 год-</w:t>
      </w:r>
      <w:r>
        <w:rPr>
          <w:rFonts w:ascii="Times New Roman" w:hAnsi="Times New Roman"/>
          <w:spacing w:val="-4"/>
        </w:rPr>
        <w:t>85,82</w:t>
      </w:r>
      <w:r w:rsidRPr="00B03956">
        <w:rPr>
          <w:rFonts w:ascii="Times New Roman" w:hAnsi="Times New Roman"/>
          <w:spacing w:val="-4"/>
        </w:rPr>
        <w:t>%;</w:t>
      </w:r>
    </w:p>
    <w:p w:rsidR="0070317C" w:rsidRDefault="0070317C" w:rsidP="00BD3E04">
      <w:pPr>
        <w:spacing w:after="0" w:line="240" w:lineRule="atLeast"/>
        <w:ind w:firstLine="708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 w:cs="Times New Roman"/>
        </w:rPr>
        <w:t>«</w:t>
      </w:r>
      <w:r w:rsidRPr="008A4CFE">
        <w:rPr>
          <w:rFonts w:ascii="Times New Roman" w:hAnsi="Times New Roman" w:cs="Times New Roman"/>
        </w:rPr>
        <w:t>Доля детей в возрасте от 5 до 18 лет, использующих сертификаты персонифицированного финансирования дополнительного образования</w:t>
      </w:r>
      <w:r w:rsidRPr="00B03956">
        <w:rPr>
          <w:rFonts w:ascii="Times New Roman" w:hAnsi="Times New Roman"/>
          <w:spacing w:val="-4"/>
        </w:rPr>
        <w:t>» за 202</w:t>
      </w:r>
      <w:r>
        <w:rPr>
          <w:rFonts w:ascii="Times New Roman" w:hAnsi="Times New Roman"/>
          <w:spacing w:val="-4"/>
        </w:rPr>
        <w:t>2</w:t>
      </w:r>
      <w:r w:rsidRPr="00B03956">
        <w:rPr>
          <w:rFonts w:ascii="Times New Roman" w:hAnsi="Times New Roman"/>
          <w:spacing w:val="-4"/>
        </w:rPr>
        <w:t xml:space="preserve"> год-</w:t>
      </w:r>
      <w:r>
        <w:rPr>
          <w:rFonts w:ascii="Times New Roman" w:hAnsi="Times New Roman"/>
          <w:spacing w:val="-4"/>
        </w:rPr>
        <w:t>16,49</w:t>
      </w:r>
      <w:r w:rsidRPr="00B03956">
        <w:rPr>
          <w:rFonts w:ascii="Times New Roman" w:hAnsi="Times New Roman"/>
          <w:spacing w:val="-4"/>
        </w:rPr>
        <w:t>%, фактически выполнены 202</w:t>
      </w:r>
      <w:r>
        <w:rPr>
          <w:rFonts w:ascii="Times New Roman" w:hAnsi="Times New Roman"/>
          <w:spacing w:val="-4"/>
        </w:rPr>
        <w:t>2</w:t>
      </w:r>
      <w:r w:rsidRPr="00B03956">
        <w:rPr>
          <w:rFonts w:ascii="Times New Roman" w:hAnsi="Times New Roman"/>
          <w:spacing w:val="-4"/>
        </w:rPr>
        <w:t xml:space="preserve"> год-</w:t>
      </w:r>
      <w:r>
        <w:rPr>
          <w:rFonts w:ascii="Times New Roman" w:hAnsi="Times New Roman"/>
          <w:spacing w:val="-4"/>
        </w:rPr>
        <w:t>18,16</w:t>
      </w:r>
      <w:r w:rsidRPr="00B03956">
        <w:rPr>
          <w:rFonts w:ascii="Times New Roman" w:hAnsi="Times New Roman"/>
          <w:spacing w:val="-4"/>
        </w:rPr>
        <w:t>%;</w:t>
      </w:r>
    </w:p>
    <w:p w:rsidR="0070317C" w:rsidRDefault="0070317C" w:rsidP="00BD3E04">
      <w:pPr>
        <w:tabs>
          <w:tab w:val="num" w:pos="360"/>
        </w:tabs>
        <w:spacing w:after="0" w:line="240" w:lineRule="atLeast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 w:cs="Times New Roman"/>
        </w:rPr>
        <w:tab/>
        <w:t>«</w:t>
      </w:r>
      <w:r w:rsidRPr="00EA380E">
        <w:rPr>
          <w:rFonts w:ascii="Times New Roman" w:hAnsi="Times New Roman"/>
        </w:rPr>
        <w:t>Доля муниципальных образовательных организаций, подведомственных Управлению образованию, соответствующих современным требованиям, в общем количестве муниципальных образовательных организаций</w:t>
      </w:r>
      <w:r w:rsidRPr="00B03956">
        <w:rPr>
          <w:rFonts w:ascii="Times New Roman" w:hAnsi="Times New Roman"/>
          <w:spacing w:val="-4"/>
        </w:rPr>
        <w:t>» за 202</w:t>
      </w:r>
      <w:r>
        <w:rPr>
          <w:rFonts w:ascii="Times New Roman" w:hAnsi="Times New Roman"/>
          <w:spacing w:val="-4"/>
        </w:rPr>
        <w:t>1</w:t>
      </w:r>
      <w:r w:rsidRPr="00B03956">
        <w:rPr>
          <w:rFonts w:ascii="Times New Roman" w:hAnsi="Times New Roman"/>
          <w:spacing w:val="-4"/>
        </w:rPr>
        <w:t xml:space="preserve"> год-</w:t>
      </w:r>
      <w:r>
        <w:rPr>
          <w:rFonts w:ascii="Times New Roman" w:hAnsi="Times New Roman"/>
          <w:spacing w:val="-4"/>
        </w:rPr>
        <w:t>77,5%, за 2022 год-77,8%</w:t>
      </w:r>
      <w:r w:rsidRPr="00B03956">
        <w:rPr>
          <w:rFonts w:ascii="Times New Roman" w:hAnsi="Times New Roman"/>
          <w:spacing w:val="-4"/>
        </w:rPr>
        <w:t>, фактически выполнены 2021 год-</w:t>
      </w:r>
      <w:r>
        <w:rPr>
          <w:rFonts w:ascii="Times New Roman" w:hAnsi="Times New Roman"/>
          <w:spacing w:val="-4"/>
        </w:rPr>
        <w:t>77,0</w:t>
      </w:r>
      <w:r w:rsidRPr="00B03956">
        <w:rPr>
          <w:rFonts w:ascii="Times New Roman" w:hAnsi="Times New Roman"/>
          <w:spacing w:val="-4"/>
        </w:rPr>
        <w:t>%</w:t>
      </w:r>
      <w:r>
        <w:rPr>
          <w:rFonts w:ascii="Times New Roman" w:hAnsi="Times New Roman"/>
          <w:spacing w:val="-4"/>
        </w:rPr>
        <w:t>, за 2022 год-77,5%</w:t>
      </w:r>
      <w:r w:rsidRPr="00B03956">
        <w:rPr>
          <w:rFonts w:ascii="Times New Roman" w:hAnsi="Times New Roman"/>
          <w:spacing w:val="-4"/>
        </w:rPr>
        <w:t>;</w:t>
      </w:r>
    </w:p>
    <w:p w:rsidR="0070317C" w:rsidRDefault="0070317C" w:rsidP="00BD3E04">
      <w:pPr>
        <w:spacing w:after="0" w:line="240" w:lineRule="atLeast"/>
        <w:ind w:firstLine="708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 w:cs="Times New Roman"/>
        </w:rPr>
        <w:t>«</w:t>
      </w:r>
      <w:r w:rsidRPr="00500DE0">
        <w:rPr>
          <w:rFonts w:ascii="Times New Roman" w:hAnsi="Times New Roman"/>
        </w:rPr>
        <w:t>Доля оздоровленных детей школьного возраста</w:t>
      </w:r>
      <w:r w:rsidRPr="00B03956">
        <w:rPr>
          <w:rFonts w:ascii="Times New Roman" w:hAnsi="Times New Roman"/>
          <w:spacing w:val="-4"/>
        </w:rPr>
        <w:t>» за 2021 год-</w:t>
      </w:r>
      <w:r>
        <w:rPr>
          <w:rFonts w:ascii="Times New Roman" w:hAnsi="Times New Roman"/>
          <w:spacing w:val="-4"/>
        </w:rPr>
        <w:t>94,0</w:t>
      </w:r>
      <w:r w:rsidRPr="00B03956">
        <w:rPr>
          <w:rFonts w:ascii="Times New Roman" w:hAnsi="Times New Roman"/>
          <w:spacing w:val="-4"/>
        </w:rPr>
        <w:t>%, фактически выполнены 2021 год-</w:t>
      </w:r>
      <w:r>
        <w:rPr>
          <w:rFonts w:ascii="Times New Roman" w:hAnsi="Times New Roman"/>
          <w:spacing w:val="-4"/>
        </w:rPr>
        <w:t>93,0%.</w:t>
      </w:r>
    </w:p>
    <w:p w:rsidR="00AC4C3A" w:rsidRPr="00AC4C3A" w:rsidRDefault="004238A7" w:rsidP="00BD3E0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C3A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="00AC4C3A" w:rsidRPr="00AC4C3A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407D56" w:rsidRPr="00AC4C3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AC4C3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07D56" w:rsidRPr="00AC4C3A">
        <w:rPr>
          <w:rFonts w:ascii="Times New Roman" w:hAnsi="Times New Roman" w:cs="Times New Roman"/>
          <w:sz w:val="24"/>
          <w:szCs w:val="24"/>
        </w:rPr>
        <w:t xml:space="preserve">В результате проведения анализа на соответствие муниципальной программы </w:t>
      </w:r>
      <w:r w:rsidR="00182CD9" w:rsidRPr="00AC4C3A">
        <w:rPr>
          <w:rFonts w:ascii="Times New Roman" w:hAnsi="Times New Roman" w:cs="Times New Roman"/>
          <w:sz w:val="24"/>
          <w:szCs w:val="24"/>
        </w:rPr>
        <w:t>Порядк</w:t>
      </w:r>
      <w:r w:rsidR="00BC66C5" w:rsidRPr="00AC4C3A">
        <w:rPr>
          <w:rFonts w:ascii="Times New Roman" w:hAnsi="Times New Roman" w:cs="Times New Roman"/>
          <w:sz w:val="24"/>
          <w:szCs w:val="24"/>
        </w:rPr>
        <w:t>у</w:t>
      </w:r>
      <w:r w:rsidR="00182CD9" w:rsidRPr="00AC4C3A">
        <w:rPr>
          <w:rFonts w:ascii="Times New Roman" w:hAnsi="Times New Roman" w:cs="Times New Roman"/>
          <w:sz w:val="24"/>
          <w:szCs w:val="24"/>
        </w:rPr>
        <w:t xml:space="preserve"> принятия решений о разработке муниципальных программ Каратузского района, их формирования и реализации, утвержденного постановлением администрации Каратузского района от 24.08.2020 № 674-п </w:t>
      </w:r>
      <w:r w:rsidR="00AC4C3A" w:rsidRPr="00AC4C3A">
        <w:rPr>
          <w:rFonts w:ascii="Times New Roman" w:hAnsi="Times New Roman" w:cs="Times New Roman"/>
          <w:sz w:val="24"/>
          <w:szCs w:val="24"/>
        </w:rPr>
        <w:t>замечаний не установлено.</w:t>
      </w:r>
    </w:p>
    <w:p w:rsidR="00AB2902" w:rsidRPr="00AC4C3A" w:rsidRDefault="007A2B99" w:rsidP="00B26B6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C3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7202B" w:rsidRPr="00AC4C3A">
        <w:rPr>
          <w:rFonts w:ascii="Times New Roman" w:hAnsi="Times New Roman" w:cs="Times New Roman"/>
          <w:b/>
          <w:sz w:val="24"/>
          <w:szCs w:val="24"/>
        </w:rPr>
        <w:t xml:space="preserve">IV. Анализ ресурсного обеспечения (анализ структуры управления, кадровые и финансовые ресурсы) </w:t>
      </w:r>
    </w:p>
    <w:p w:rsidR="00783972" w:rsidRPr="00AC4C3A" w:rsidRDefault="0047202B" w:rsidP="00B26B6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C3A">
        <w:rPr>
          <w:rFonts w:ascii="Times New Roman" w:hAnsi="Times New Roman" w:cs="Times New Roman"/>
          <w:sz w:val="24"/>
          <w:szCs w:val="24"/>
        </w:rPr>
        <w:t xml:space="preserve">4.1. Структура управления </w:t>
      </w:r>
      <w:r w:rsidR="006B60A6" w:rsidRPr="00AC4C3A">
        <w:rPr>
          <w:rFonts w:ascii="Times New Roman" w:hAnsi="Times New Roman" w:cs="Times New Roman"/>
          <w:sz w:val="24"/>
          <w:szCs w:val="24"/>
        </w:rPr>
        <w:t>муниципальной</w:t>
      </w:r>
      <w:r w:rsidRPr="00AC4C3A">
        <w:rPr>
          <w:rFonts w:ascii="Times New Roman" w:hAnsi="Times New Roman" w:cs="Times New Roman"/>
          <w:sz w:val="24"/>
          <w:szCs w:val="24"/>
        </w:rPr>
        <w:t xml:space="preserve"> программой не изменена, соответствует поставленным в ней целям и задачам и отражает действующие полномочия ответственного исполнителя и соисполнителей </w:t>
      </w:r>
      <w:r w:rsidR="006B60A6" w:rsidRPr="00AC4C3A">
        <w:rPr>
          <w:rFonts w:ascii="Times New Roman" w:hAnsi="Times New Roman" w:cs="Times New Roman"/>
          <w:sz w:val="24"/>
          <w:szCs w:val="24"/>
        </w:rPr>
        <w:t>муниципальной</w:t>
      </w:r>
      <w:r w:rsidRPr="00AC4C3A">
        <w:rPr>
          <w:rFonts w:ascii="Times New Roman" w:hAnsi="Times New Roman" w:cs="Times New Roman"/>
          <w:sz w:val="24"/>
          <w:szCs w:val="24"/>
        </w:rPr>
        <w:t xml:space="preserve"> программы. Ответственный исполнитель </w:t>
      </w:r>
      <w:r w:rsidR="006B60A6" w:rsidRPr="00AC4C3A">
        <w:rPr>
          <w:rFonts w:ascii="Times New Roman" w:hAnsi="Times New Roman" w:cs="Times New Roman"/>
          <w:sz w:val="24"/>
          <w:szCs w:val="24"/>
        </w:rPr>
        <w:t>муниципальной</w:t>
      </w:r>
      <w:r w:rsidRPr="00AC4C3A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783972" w:rsidRPr="00AC4C3A">
        <w:rPr>
          <w:rFonts w:ascii="Times New Roman" w:hAnsi="Times New Roman" w:cs="Times New Roman"/>
          <w:sz w:val="24"/>
          <w:szCs w:val="24"/>
        </w:rPr>
        <w:t>управление образования администрации Каратузского района.</w:t>
      </w:r>
      <w:r w:rsidRPr="00AC4C3A">
        <w:rPr>
          <w:rFonts w:ascii="Times New Roman" w:hAnsi="Times New Roman" w:cs="Times New Roman"/>
          <w:sz w:val="24"/>
          <w:szCs w:val="24"/>
        </w:rPr>
        <w:t xml:space="preserve"> Соисполнител</w:t>
      </w:r>
      <w:r w:rsidR="00783972" w:rsidRPr="00AC4C3A">
        <w:rPr>
          <w:rFonts w:ascii="Times New Roman" w:hAnsi="Times New Roman" w:cs="Times New Roman"/>
          <w:sz w:val="24"/>
          <w:szCs w:val="24"/>
        </w:rPr>
        <w:t>ь</w:t>
      </w:r>
      <w:r w:rsidRPr="00AC4C3A">
        <w:rPr>
          <w:rFonts w:ascii="Times New Roman" w:hAnsi="Times New Roman" w:cs="Times New Roman"/>
          <w:sz w:val="24"/>
          <w:szCs w:val="24"/>
        </w:rPr>
        <w:t xml:space="preserve"> </w:t>
      </w:r>
      <w:r w:rsidR="006B60A6" w:rsidRPr="00AC4C3A">
        <w:rPr>
          <w:rFonts w:ascii="Times New Roman" w:hAnsi="Times New Roman" w:cs="Times New Roman"/>
          <w:sz w:val="24"/>
          <w:szCs w:val="24"/>
        </w:rPr>
        <w:t>муниципальной</w:t>
      </w:r>
      <w:r w:rsidRPr="00AC4C3A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783972" w:rsidRPr="00AC4C3A">
        <w:rPr>
          <w:rFonts w:ascii="Times New Roman" w:hAnsi="Times New Roman" w:cs="Times New Roman"/>
          <w:sz w:val="24"/>
          <w:szCs w:val="24"/>
        </w:rPr>
        <w:t>администрация Каратузского района.</w:t>
      </w:r>
    </w:p>
    <w:p w:rsidR="00AB2902" w:rsidRPr="00DA6077" w:rsidRDefault="0047202B" w:rsidP="00B26B6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4C3A">
        <w:rPr>
          <w:rFonts w:ascii="Times New Roman" w:hAnsi="Times New Roman" w:cs="Times New Roman"/>
          <w:sz w:val="24"/>
          <w:szCs w:val="24"/>
        </w:rPr>
        <w:t xml:space="preserve"> </w:t>
      </w:r>
      <w:r w:rsidR="00B26B6B" w:rsidRPr="00AC4C3A">
        <w:rPr>
          <w:rFonts w:ascii="Times New Roman" w:hAnsi="Times New Roman" w:cs="Times New Roman"/>
          <w:sz w:val="24"/>
          <w:szCs w:val="24"/>
        </w:rPr>
        <w:tab/>
      </w:r>
      <w:r w:rsidR="000B5E79" w:rsidRPr="00AC4C3A">
        <w:rPr>
          <w:rFonts w:ascii="Times New Roman" w:hAnsi="Times New Roman" w:cs="Times New Roman"/>
          <w:sz w:val="24"/>
          <w:szCs w:val="24"/>
        </w:rPr>
        <w:t xml:space="preserve">4.2. </w:t>
      </w:r>
      <w:r w:rsidRPr="00AC4C3A">
        <w:rPr>
          <w:rFonts w:ascii="Times New Roman" w:hAnsi="Times New Roman" w:cs="Times New Roman"/>
          <w:sz w:val="24"/>
          <w:szCs w:val="24"/>
        </w:rPr>
        <w:t xml:space="preserve">Перечень ответственных исполнителей и соисполнителей </w:t>
      </w:r>
      <w:r w:rsidR="006B60A6" w:rsidRPr="00AC4C3A">
        <w:rPr>
          <w:rFonts w:ascii="Times New Roman" w:hAnsi="Times New Roman" w:cs="Times New Roman"/>
          <w:sz w:val="24"/>
          <w:szCs w:val="24"/>
        </w:rPr>
        <w:t>муниципальной</w:t>
      </w:r>
      <w:r w:rsidR="00783972" w:rsidRPr="00AC4C3A">
        <w:rPr>
          <w:rFonts w:ascii="Times New Roman" w:hAnsi="Times New Roman" w:cs="Times New Roman"/>
          <w:sz w:val="24"/>
          <w:szCs w:val="24"/>
        </w:rPr>
        <w:t xml:space="preserve"> программы, соответствует постановлению администрации Каратузского района</w:t>
      </w:r>
      <w:r w:rsidRPr="00AC4C3A">
        <w:rPr>
          <w:rFonts w:ascii="Times New Roman" w:hAnsi="Times New Roman" w:cs="Times New Roman"/>
          <w:sz w:val="24"/>
          <w:szCs w:val="24"/>
        </w:rPr>
        <w:t xml:space="preserve"> от </w:t>
      </w:r>
      <w:r w:rsidR="00D66D12" w:rsidRPr="00AC4C3A">
        <w:rPr>
          <w:rFonts w:ascii="Times New Roman" w:hAnsi="Times New Roman" w:cs="Times New Roman"/>
          <w:sz w:val="24"/>
          <w:szCs w:val="24"/>
        </w:rPr>
        <w:t>17</w:t>
      </w:r>
      <w:r w:rsidRPr="00AC4C3A">
        <w:rPr>
          <w:rFonts w:ascii="Times New Roman" w:hAnsi="Times New Roman" w:cs="Times New Roman"/>
          <w:sz w:val="24"/>
          <w:szCs w:val="24"/>
        </w:rPr>
        <w:t>.</w:t>
      </w:r>
      <w:r w:rsidR="00B34DB3" w:rsidRPr="00AC4C3A">
        <w:rPr>
          <w:rFonts w:ascii="Times New Roman" w:hAnsi="Times New Roman" w:cs="Times New Roman"/>
          <w:sz w:val="24"/>
          <w:szCs w:val="24"/>
        </w:rPr>
        <w:t>10</w:t>
      </w:r>
      <w:r w:rsidRPr="00AC4C3A">
        <w:rPr>
          <w:rFonts w:ascii="Times New Roman" w:hAnsi="Times New Roman" w:cs="Times New Roman"/>
          <w:sz w:val="24"/>
          <w:szCs w:val="24"/>
        </w:rPr>
        <w:t>.20</w:t>
      </w:r>
      <w:r w:rsidR="00D66D12" w:rsidRPr="00AC4C3A">
        <w:rPr>
          <w:rFonts w:ascii="Times New Roman" w:hAnsi="Times New Roman" w:cs="Times New Roman"/>
          <w:sz w:val="24"/>
          <w:szCs w:val="24"/>
        </w:rPr>
        <w:t>22</w:t>
      </w:r>
      <w:r w:rsidRPr="00AC4C3A">
        <w:rPr>
          <w:rFonts w:ascii="Times New Roman" w:hAnsi="Times New Roman" w:cs="Times New Roman"/>
          <w:sz w:val="24"/>
          <w:szCs w:val="24"/>
        </w:rPr>
        <w:t xml:space="preserve"> № </w:t>
      </w:r>
      <w:r w:rsidR="00B34DB3" w:rsidRPr="00AC4C3A">
        <w:rPr>
          <w:rFonts w:ascii="Times New Roman" w:hAnsi="Times New Roman" w:cs="Times New Roman"/>
          <w:sz w:val="24"/>
          <w:szCs w:val="24"/>
        </w:rPr>
        <w:t>8</w:t>
      </w:r>
      <w:r w:rsidR="00D66D12" w:rsidRPr="00AC4C3A">
        <w:rPr>
          <w:rFonts w:ascii="Times New Roman" w:hAnsi="Times New Roman" w:cs="Times New Roman"/>
          <w:sz w:val="24"/>
          <w:szCs w:val="24"/>
        </w:rPr>
        <w:t>0</w:t>
      </w:r>
      <w:r w:rsidR="00B34DB3" w:rsidRPr="00AC4C3A">
        <w:rPr>
          <w:rFonts w:ascii="Times New Roman" w:hAnsi="Times New Roman" w:cs="Times New Roman"/>
          <w:sz w:val="24"/>
          <w:szCs w:val="24"/>
        </w:rPr>
        <w:t>0-</w:t>
      </w:r>
      <w:r w:rsidR="00783972" w:rsidRPr="00AC4C3A">
        <w:rPr>
          <w:rFonts w:ascii="Times New Roman" w:hAnsi="Times New Roman" w:cs="Times New Roman"/>
          <w:sz w:val="24"/>
          <w:szCs w:val="24"/>
        </w:rPr>
        <w:t>п</w:t>
      </w:r>
      <w:r w:rsidRPr="00AC4C3A">
        <w:rPr>
          <w:rFonts w:ascii="Times New Roman" w:hAnsi="Times New Roman" w:cs="Times New Roman"/>
          <w:sz w:val="24"/>
          <w:szCs w:val="24"/>
        </w:rPr>
        <w:t xml:space="preserve"> </w:t>
      </w:r>
      <w:r w:rsidR="007A2B99" w:rsidRPr="00AC4C3A">
        <w:rPr>
          <w:rFonts w:ascii="Times New Roman" w:hAnsi="Times New Roman" w:cs="Times New Roman"/>
          <w:sz w:val="24"/>
          <w:szCs w:val="24"/>
        </w:rPr>
        <w:t>«</w:t>
      </w:r>
      <w:r w:rsidR="007A2B99" w:rsidRPr="00AC4C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муниципальных программ Каратузского район</w:t>
      </w:r>
      <w:r w:rsidR="007A2B99" w:rsidRPr="00AC4C3A">
        <w:rPr>
          <w:rFonts w:ascii="Times New Roman" w:hAnsi="Times New Roman" w:cs="Times New Roman"/>
          <w:sz w:val="24"/>
          <w:szCs w:val="24"/>
        </w:rPr>
        <w:t xml:space="preserve">». </w:t>
      </w:r>
      <w:r w:rsidR="00783972" w:rsidRPr="00AC4C3A">
        <w:rPr>
          <w:rFonts w:ascii="Times New Roman" w:hAnsi="Times New Roman" w:cs="Times New Roman"/>
          <w:sz w:val="24"/>
          <w:szCs w:val="24"/>
        </w:rPr>
        <w:t xml:space="preserve"> </w:t>
      </w:r>
      <w:r w:rsidR="00783972" w:rsidRPr="00DA6077">
        <w:rPr>
          <w:rFonts w:ascii="Times New Roman" w:hAnsi="Times New Roman" w:cs="Times New Roman"/>
          <w:sz w:val="24"/>
          <w:szCs w:val="24"/>
        </w:rPr>
        <w:t>Структура муниципальной программ</w:t>
      </w:r>
      <w:r w:rsidR="007B4D3F" w:rsidRPr="00DA6077">
        <w:rPr>
          <w:rFonts w:ascii="Times New Roman" w:hAnsi="Times New Roman" w:cs="Times New Roman"/>
          <w:sz w:val="24"/>
          <w:szCs w:val="24"/>
        </w:rPr>
        <w:t>ы</w:t>
      </w:r>
      <w:r w:rsidR="00783972" w:rsidRPr="00DA6077">
        <w:rPr>
          <w:rFonts w:ascii="Times New Roman" w:hAnsi="Times New Roman" w:cs="Times New Roman"/>
          <w:sz w:val="24"/>
          <w:szCs w:val="24"/>
        </w:rPr>
        <w:t xml:space="preserve"> соответствует указанному постановлению.</w:t>
      </w:r>
      <w:r w:rsidRPr="00DA60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657" w:rsidRDefault="00926657" w:rsidP="00B26B6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6077">
        <w:rPr>
          <w:rFonts w:ascii="Times New Roman" w:hAnsi="Times New Roman" w:cs="Times New Roman"/>
          <w:sz w:val="24"/>
          <w:szCs w:val="24"/>
        </w:rPr>
        <w:tab/>
        <w:t>4.3.</w:t>
      </w:r>
      <w:r w:rsidR="00DA6077" w:rsidRPr="00DA6077">
        <w:rPr>
          <w:rFonts w:ascii="Times New Roman" w:hAnsi="Times New Roman" w:cs="Times New Roman"/>
          <w:sz w:val="24"/>
          <w:szCs w:val="24"/>
        </w:rPr>
        <w:t>Финансирование</w:t>
      </w:r>
      <w:r w:rsidR="00DA6077">
        <w:rPr>
          <w:rFonts w:ascii="Times New Roman" w:hAnsi="Times New Roman" w:cs="Times New Roman"/>
          <w:sz w:val="24"/>
          <w:szCs w:val="24"/>
        </w:rPr>
        <w:t xml:space="preserve"> муниципальной программы осуществляется за счет средств федерального, краевого и местного бюджетов и составляет на 2014-2026 годы в сумме 7 251 547,67 тыс. рублей. На </w:t>
      </w:r>
      <w:r w:rsidR="0048029F">
        <w:rPr>
          <w:rFonts w:ascii="Times New Roman" w:hAnsi="Times New Roman" w:cs="Times New Roman"/>
          <w:sz w:val="24"/>
          <w:szCs w:val="24"/>
        </w:rPr>
        <w:t>предстоящий</w:t>
      </w:r>
      <w:r w:rsidR="00DA6077">
        <w:rPr>
          <w:rFonts w:ascii="Times New Roman" w:hAnsi="Times New Roman" w:cs="Times New Roman"/>
          <w:sz w:val="24"/>
          <w:szCs w:val="24"/>
        </w:rPr>
        <w:t xml:space="preserve"> бюджетный цикл объем финансирования муниципальной программы составит </w:t>
      </w:r>
      <w:r w:rsidR="0048029F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DA6077">
        <w:rPr>
          <w:rFonts w:ascii="Times New Roman" w:hAnsi="Times New Roman" w:cs="Times New Roman"/>
          <w:sz w:val="24"/>
          <w:szCs w:val="24"/>
        </w:rPr>
        <w:t xml:space="preserve">2 067 215,57 тыс. рублей, в том числе </w:t>
      </w:r>
      <w:r w:rsidR="0048029F">
        <w:rPr>
          <w:rFonts w:ascii="Times New Roman" w:hAnsi="Times New Roman" w:cs="Times New Roman"/>
          <w:sz w:val="24"/>
          <w:szCs w:val="24"/>
        </w:rPr>
        <w:t>средства краевого бюджета-1 291 161,49 тыс. рублей, средства местного бюджета-776 054,08 тыс. рублей.</w:t>
      </w:r>
      <w:bookmarkStart w:id="0" w:name="_GoBack"/>
      <w:bookmarkEnd w:id="0"/>
    </w:p>
    <w:p w:rsidR="00926657" w:rsidRDefault="00926657" w:rsidP="00B26B6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6657" w:rsidRPr="00AC4C3A" w:rsidRDefault="00926657" w:rsidP="00B26B6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85CB4" w:rsidRPr="00926657" w:rsidRDefault="00385CB4" w:rsidP="00385CB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657">
        <w:rPr>
          <w:rFonts w:ascii="Times New Roman" w:hAnsi="Times New Roman" w:cs="Times New Roman"/>
          <w:sz w:val="24"/>
          <w:szCs w:val="24"/>
        </w:rPr>
        <w:lastRenderedPageBreak/>
        <w:t xml:space="preserve">Замечания и нарушения Контрольно-счетного органа Каратузского района, изложенные в настоящем заключении, подлежат устранению в сроки, установленные частью 2 статьи 179 Бюджетного кодекса Российской Федерации. </w:t>
      </w:r>
    </w:p>
    <w:p w:rsidR="001933DC" w:rsidRPr="00926657" w:rsidRDefault="001933DC" w:rsidP="00B26B6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5E79" w:rsidRPr="00926657" w:rsidRDefault="00926657" w:rsidP="00B26B6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6657">
        <w:rPr>
          <w:rFonts w:ascii="Times New Roman" w:hAnsi="Times New Roman" w:cs="Times New Roman"/>
          <w:sz w:val="24"/>
          <w:szCs w:val="24"/>
        </w:rPr>
        <w:t>Председатель</w:t>
      </w:r>
      <w:r w:rsidR="000B5E79" w:rsidRPr="00926657">
        <w:rPr>
          <w:rFonts w:ascii="Times New Roman" w:hAnsi="Times New Roman" w:cs="Times New Roman"/>
          <w:sz w:val="24"/>
          <w:szCs w:val="24"/>
        </w:rPr>
        <w:t xml:space="preserve"> </w:t>
      </w:r>
      <w:r w:rsidR="00182CD9" w:rsidRPr="00926657">
        <w:rPr>
          <w:rFonts w:ascii="Times New Roman" w:hAnsi="Times New Roman" w:cs="Times New Roman"/>
          <w:sz w:val="24"/>
          <w:szCs w:val="24"/>
        </w:rPr>
        <w:t>К</w:t>
      </w:r>
      <w:r w:rsidR="000B5E79" w:rsidRPr="00926657">
        <w:rPr>
          <w:rFonts w:ascii="Times New Roman" w:hAnsi="Times New Roman" w:cs="Times New Roman"/>
          <w:sz w:val="24"/>
          <w:szCs w:val="24"/>
        </w:rPr>
        <w:t>онтрольно-счетного органа</w:t>
      </w:r>
    </w:p>
    <w:p w:rsidR="005E4795" w:rsidRPr="006B4799" w:rsidRDefault="000B5E79" w:rsidP="00B26B6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6657">
        <w:rPr>
          <w:rFonts w:ascii="Times New Roman" w:hAnsi="Times New Roman" w:cs="Times New Roman"/>
          <w:sz w:val="24"/>
          <w:szCs w:val="24"/>
        </w:rPr>
        <w:t>Каратузского района</w:t>
      </w:r>
      <w:r w:rsidRPr="00926657">
        <w:rPr>
          <w:rFonts w:ascii="Times New Roman" w:hAnsi="Times New Roman" w:cs="Times New Roman"/>
          <w:sz w:val="24"/>
          <w:szCs w:val="24"/>
        </w:rPr>
        <w:tab/>
      </w:r>
      <w:r w:rsidRPr="00926657">
        <w:rPr>
          <w:rFonts w:ascii="Times New Roman" w:hAnsi="Times New Roman" w:cs="Times New Roman"/>
          <w:sz w:val="24"/>
          <w:szCs w:val="24"/>
        </w:rPr>
        <w:tab/>
      </w:r>
      <w:r w:rsidRPr="00926657">
        <w:rPr>
          <w:rFonts w:ascii="Times New Roman" w:hAnsi="Times New Roman" w:cs="Times New Roman"/>
          <w:sz w:val="24"/>
          <w:szCs w:val="24"/>
        </w:rPr>
        <w:tab/>
      </w:r>
      <w:r w:rsidRPr="00926657">
        <w:rPr>
          <w:rFonts w:ascii="Times New Roman" w:hAnsi="Times New Roman" w:cs="Times New Roman"/>
          <w:sz w:val="24"/>
          <w:szCs w:val="24"/>
        </w:rPr>
        <w:tab/>
      </w:r>
      <w:r w:rsidRPr="00926657">
        <w:rPr>
          <w:rFonts w:ascii="Times New Roman" w:hAnsi="Times New Roman" w:cs="Times New Roman"/>
          <w:sz w:val="24"/>
          <w:szCs w:val="24"/>
        </w:rPr>
        <w:tab/>
      </w:r>
      <w:r w:rsidRPr="00926657">
        <w:rPr>
          <w:rFonts w:ascii="Times New Roman" w:hAnsi="Times New Roman" w:cs="Times New Roman"/>
          <w:sz w:val="24"/>
          <w:szCs w:val="24"/>
        </w:rPr>
        <w:tab/>
      </w:r>
      <w:r w:rsidRPr="00926657">
        <w:rPr>
          <w:rFonts w:ascii="Times New Roman" w:hAnsi="Times New Roman" w:cs="Times New Roman"/>
          <w:sz w:val="24"/>
          <w:szCs w:val="24"/>
        </w:rPr>
        <w:tab/>
      </w:r>
      <w:r w:rsidR="00926657" w:rsidRPr="00926657">
        <w:rPr>
          <w:rFonts w:ascii="Times New Roman" w:hAnsi="Times New Roman" w:cs="Times New Roman"/>
          <w:sz w:val="24"/>
          <w:szCs w:val="24"/>
        </w:rPr>
        <w:t>Л.И.Зотова</w:t>
      </w:r>
    </w:p>
    <w:sectPr w:rsidR="005E4795" w:rsidRPr="006B479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0E8" w:rsidRDefault="00E850E8" w:rsidP="00412714">
      <w:pPr>
        <w:spacing w:after="0" w:line="240" w:lineRule="auto"/>
      </w:pPr>
      <w:r>
        <w:separator/>
      </w:r>
    </w:p>
  </w:endnote>
  <w:endnote w:type="continuationSeparator" w:id="0">
    <w:p w:rsidR="00E850E8" w:rsidRDefault="00E850E8" w:rsidP="00412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2309226"/>
      <w:docPartObj>
        <w:docPartGallery w:val="Page Numbers (Bottom of Page)"/>
        <w:docPartUnique/>
      </w:docPartObj>
    </w:sdtPr>
    <w:sdtEndPr/>
    <w:sdtContent>
      <w:p w:rsidR="00412714" w:rsidRDefault="0041271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29F">
          <w:rPr>
            <w:noProof/>
          </w:rPr>
          <w:t>1</w:t>
        </w:r>
        <w:r>
          <w:fldChar w:fldCharType="end"/>
        </w:r>
      </w:p>
    </w:sdtContent>
  </w:sdt>
  <w:p w:rsidR="00412714" w:rsidRDefault="0041271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0E8" w:rsidRDefault="00E850E8" w:rsidP="00412714">
      <w:pPr>
        <w:spacing w:after="0" w:line="240" w:lineRule="auto"/>
      </w:pPr>
      <w:r>
        <w:separator/>
      </w:r>
    </w:p>
  </w:footnote>
  <w:footnote w:type="continuationSeparator" w:id="0">
    <w:p w:rsidR="00E850E8" w:rsidRDefault="00E850E8" w:rsidP="00412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927F7"/>
    <w:multiLevelType w:val="multilevel"/>
    <w:tmpl w:val="EE9444E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87"/>
    <w:rsid w:val="0000261A"/>
    <w:rsid w:val="000151F9"/>
    <w:rsid w:val="000319CF"/>
    <w:rsid w:val="00042AB8"/>
    <w:rsid w:val="00043E65"/>
    <w:rsid w:val="000769E4"/>
    <w:rsid w:val="0009002E"/>
    <w:rsid w:val="00096118"/>
    <w:rsid w:val="000A504F"/>
    <w:rsid w:val="000B0269"/>
    <w:rsid w:val="000B4019"/>
    <w:rsid w:val="000B5E79"/>
    <w:rsid w:val="000C47B9"/>
    <w:rsid w:val="00122BA6"/>
    <w:rsid w:val="0012492F"/>
    <w:rsid w:val="0012753B"/>
    <w:rsid w:val="00127DDD"/>
    <w:rsid w:val="001519D8"/>
    <w:rsid w:val="001532BF"/>
    <w:rsid w:val="00154496"/>
    <w:rsid w:val="001702F2"/>
    <w:rsid w:val="00182CD9"/>
    <w:rsid w:val="001933DC"/>
    <w:rsid w:val="0019505D"/>
    <w:rsid w:val="001A37BF"/>
    <w:rsid w:val="001B4E1E"/>
    <w:rsid w:val="001C4665"/>
    <w:rsid w:val="00214D89"/>
    <w:rsid w:val="0022449C"/>
    <w:rsid w:val="00247038"/>
    <w:rsid w:val="00281991"/>
    <w:rsid w:val="002B615F"/>
    <w:rsid w:val="002B6869"/>
    <w:rsid w:val="002D355B"/>
    <w:rsid w:val="002E347F"/>
    <w:rsid w:val="002E6824"/>
    <w:rsid w:val="002E7B4E"/>
    <w:rsid w:val="0030467B"/>
    <w:rsid w:val="00317A6C"/>
    <w:rsid w:val="00385CB4"/>
    <w:rsid w:val="003C2E55"/>
    <w:rsid w:val="003C5F08"/>
    <w:rsid w:val="003E7EC0"/>
    <w:rsid w:val="003F1BFC"/>
    <w:rsid w:val="0040050D"/>
    <w:rsid w:val="00401C68"/>
    <w:rsid w:val="00407D56"/>
    <w:rsid w:val="00412714"/>
    <w:rsid w:val="004238A7"/>
    <w:rsid w:val="0042514D"/>
    <w:rsid w:val="00426E60"/>
    <w:rsid w:val="004352A4"/>
    <w:rsid w:val="00450B6C"/>
    <w:rsid w:val="00457CDE"/>
    <w:rsid w:val="0047202B"/>
    <w:rsid w:val="0048029F"/>
    <w:rsid w:val="004836C8"/>
    <w:rsid w:val="004A1FD4"/>
    <w:rsid w:val="004B4B4A"/>
    <w:rsid w:val="004B7EA1"/>
    <w:rsid w:val="00526C81"/>
    <w:rsid w:val="00541C65"/>
    <w:rsid w:val="00570633"/>
    <w:rsid w:val="00575136"/>
    <w:rsid w:val="005C1661"/>
    <w:rsid w:val="005C23F0"/>
    <w:rsid w:val="005D17CF"/>
    <w:rsid w:val="005E4795"/>
    <w:rsid w:val="005F0471"/>
    <w:rsid w:val="005F73AA"/>
    <w:rsid w:val="00616B7E"/>
    <w:rsid w:val="00634E84"/>
    <w:rsid w:val="00635A45"/>
    <w:rsid w:val="00641B71"/>
    <w:rsid w:val="00687369"/>
    <w:rsid w:val="00692F96"/>
    <w:rsid w:val="00697E0A"/>
    <w:rsid w:val="006A1A23"/>
    <w:rsid w:val="006A1A91"/>
    <w:rsid w:val="006B4799"/>
    <w:rsid w:val="006B60A6"/>
    <w:rsid w:val="006D0211"/>
    <w:rsid w:val="006F45B2"/>
    <w:rsid w:val="0070317C"/>
    <w:rsid w:val="00716FF8"/>
    <w:rsid w:val="007200D6"/>
    <w:rsid w:val="00736BB0"/>
    <w:rsid w:val="00772551"/>
    <w:rsid w:val="00783972"/>
    <w:rsid w:val="0079457F"/>
    <w:rsid w:val="007A1BB4"/>
    <w:rsid w:val="007A2B99"/>
    <w:rsid w:val="007B4D3F"/>
    <w:rsid w:val="008071F9"/>
    <w:rsid w:val="008073DC"/>
    <w:rsid w:val="00810B83"/>
    <w:rsid w:val="008225AA"/>
    <w:rsid w:val="008519DF"/>
    <w:rsid w:val="00854FF6"/>
    <w:rsid w:val="00864FA5"/>
    <w:rsid w:val="008670AA"/>
    <w:rsid w:val="00886686"/>
    <w:rsid w:val="008C1592"/>
    <w:rsid w:val="008D5B1E"/>
    <w:rsid w:val="008E7BBE"/>
    <w:rsid w:val="008F2A1B"/>
    <w:rsid w:val="008F7C5E"/>
    <w:rsid w:val="009011B9"/>
    <w:rsid w:val="00926657"/>
    <w:rsid w:val="00926EF5"/>
    <w:rsid w:val="009465C2"/>
    <w:rsid w:val="00964C00"/>
    <w:rsid w:val="00A04890"/>
    <w:rsid w:val="00A14CDE"/>
    <w:rsid w:val="00A16449"/>
    <w:rsid w:val="00A21E4F"/>
    <w:rsid w:val="00A23E41"/>
    <w:rsid w:val="00A2488F"/>
    <w:rsid w:val="00A252B7"/>
    <w:rsid w:val="00A81E0E"/>
    <w:rsid w:val="00AB01E7"/>
    <w:rsid w:val="00AB2902"/>
    <w:rsid w:val="00AB522C"/>
    <w:rsid w:val="00AC4C3A"/>
    <w:rsid w:val="00AE6DBE"/>
    <w:rsid w:val="00B03956"/>
    <w:rsid w:val="00B231BE"/>
    <w:rsid w:val="00B26B6B"/>
    <w:rsid w:val="00B34DB3"/>
    <w:rsid w:val="00B43857"/>
    <w:rsid w:val="00B6612C"/>
    <w:rsid w:val="00B81770"/>
    <w:rsid w:val="00B844B5"/>
    <w:rsid w:val="00BC051F"/>
    <w:rsid w:val="00BC66C5"/>
    <w:rsid w:val="00BD3E04"/>
    <w:rsid w:val="00BD6FCF"/>
    <w:rsid w:val="00BE245A"/>
    <w:rsid w:val="00BF1E3E"/>
    <w:rsid w:val="00C07CFF"/>
    <w:rsid w:val="00C21005"/>
    <w:rsid w:val="00C2571D"/>
    <w:rsid w:val="00CE1C38"/>
    <w:rsid w:val="00CE51E5"/>
    <w:rsid w:val="00CF6FCA"/>
    <w:rsid w:val="00D02C38"/>
    <w:rsid w:val="00D05DAA"/>
    <w:rsid w:val="00D14E2D"/>
    <w:rsid w:val="00D66D12"/>
    <w:rsid w:val="00D7103B"/>
    <w:rsid w:val="00D74114"/>
    <w:rsid w:val="00D9497A"/>
    <w:rsid w:val="00DA6077"/>
    <w:rsid w:val="00DC761D"/>
    <w:rsid w:val="00DE2015"/>
    <w:rsid w:val="00DE4687"/>
    <w:rsid w:val="00E25071"/>
    <w:rsid w:val="00E538EA"/>
    <w:rsid w:val="00E60976"/>
    <w:rsid w:val="00E850E8"/>
    <w:rsid w:val="00E90735"/>
    <w:rsid w:val="00ED32DF"/>
    <w:rsid w:val="00ED43D2"/>
    <w:rsid w:val="00ED6F50"/>
    <w:rsid w:val="00EE28AB"/>
    <w:rsid w:val="00F37380"/>
    <w:rsid w:val="00F525CA"/>
    <w:rsid w:val="00F60BE1"/>
    <w:rsid w:val="00FA3E8A"/>
    <w:rsid w:val="00FB2F53"/>
    <w:rsid w:val="00FD6232"/>
    <w:rsid w:val="00FE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6068"/>
  <w15:docId w15:val="{570725AC-284E-4CA9-A2ED-43254F61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005"/>
    <w:pPr>
      <w:ind w:left="720"/>
      <w:contextualSpacing/>
    </w:pPr>
  </w:style>
  <w:style w:type="table" w:styleId="a4">
    <w:name w:val="Table Grid"/>
    <w:basedOn w:val="a1"/>
    <w:uiPriority w:val="59"/>
    <w:rsid w:val="00CE1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1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52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25C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2714"/>
  </w:style>
  <w:style w:type="paragraph" w:styleId="a9">
    <w:name w:val="footer"/>
    <w:basedOn w:val="a"/>
    <w:link w:val="aa"/>
    <w:uiPriority w:val="99"/>
    <w:unhideWhenUsed/>
    <w:rsid w:val="0041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2714"/>
  </w:style>
  <w:style w:type="paragraph" w:customStyle="1" w:styleId="ConsPlusNormal">
    <w:name w:val="ConsPlusNormal"/>
    <w:rsid w:val="00541C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CDF0A-B168-4D0C-889D-6A2E17F2A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4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2022-10-26T01:17:00Z</cp:lastPrinted>
  <dcterms:created xsi:type="dcterms:W3CDTF">2018-10-27T04:50:00Z</dcterms:created>
  <dcterms:modified xsi:type="dcterms:W3CDTF">2023-11-04T06:21:00Z</dcterms:modified>
</cp:coreProperties>
</file>